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533F" w14:textId="77777777" w:rsidR="005072E7" w:rsidRDefault="005072E7" w:rsidP="005072E7">
      <w:pPr>
        <w:pStyle w:val="MainText"/>
        <w:spacing w:line="240" w:lineRule="auto"/>
        <w:rPr>
          <w:rFonts w:ascii="Arial" w:hAnsi="Arial" w:cs="Arial"/>
          <w:b/>
          <w:sz w:val="28"/>
          <w:szCs w:val="28"/>
        </w:rPr>
      </w:pPr>
      <w:r>
        <w:rPr>
          <w:rFonts w:ascii="Arial" w:hAnsi="Arial" w:cs="Arial"/>
          <w:b/>
          <w:sz w:val="28"/>
          <w:szCs w:val="28"/>
        </w:rPr>
        <w:t>Improving</w:t>
      </w:r>
      <w:r w:rsidRPr="00B001AF">
        <w:rPr>
          <w:rFonts w:ascii="Arial" w:hAnsi="Arial" w:cs="Arial"/>
          <w:b/>
          <w:sz w:val="28"/>
          <w:szCs w:val="28"/>
        </w:rPr>
        <w:t xml:space="preserve"> the </w:t>
      </w:r>
      <w:r w:rsidR="00BC0E42">
        <w:rPr>
          <w:rFonts w:ascii="Arial" w:hAnsi="Arial" w:cs="Arial"/>
          <w:b/>
          <w:sz w:val="28"/>
          <w:szCs w:val="28"/>
        </w:rPr>
        <w:t>community safety</w:t>
      </w:r>
      <w:r>
        <w:rPr>
          <w:rFonts w:ascii="Arial" w:hAnsi="Arial" w:cs="Arial"/>
          <w:b/>
          <w:sz w:val="28"/>
          <w:szCs w:val="28"/>
        </w:rPr>
        <w:t xml:space="preserve"> response from c</w:t>
      </w:r>
      <w:r w:rsidRPr="00B001AF">
        <w:rPr>
          <w:rFonts w:ascii="Arial" w:hAnsi="Arial" w:cs="Arial"/>
          <w:b/>
          <w:sz w:val="28"/>
          <w:szCs w:val="28"/>
        </w:rPr>
        <w:t xml:space="preserve">ouncils </w:t>
      </w:r>
    </w:p>
    <w:p w14:paraId="02525340" w14:textId="77777777" w:rsidR="005072E7" w:rsidRDefault="005072E7" w:rsidP="005072E7">
      <w:pPr>
        <w:pStyle w:val="MainText"/>
        <w:spacing w:line="240" w:lineRule="auto"/>
        <w:rPr>
          <w:rFonts w:ascii="Arial" w:hAnsi="Arial" w:cs="Arial"/>
          <w:b/>
          <w:szCs w:val="22"/>
        </w:rPr>
      </w:pPr>
    </w:p>
    <w:p w14:paraId="02525341" w14:textId="77777777" w:rsidR="005072E7" w:rsidRDefault="005072E7" w:rsidP="005072E7">
      <w:pPr>
        <w:pStyle w:val="MainText"/>
        <w:spacing w:line="240" w:lineRule="auto"/>
        <w:rPr>
          <w:rFonts w:ascii="Arial" w:hAnsi="Arial" w:cs="Arial"/>
          <w:b/>
          <w:szCs w:val="22"/>
        </w:rPr>
      </w:pPr>
      <w:r>
        <w:rPr>
          <w:rFonts w:ascii="Arial" w:hAnsi="Arial" w:cs="Arial"/>
          <w:b/>
          <w:szCs w:val="22"/>
        </w:rPr>
        <w:t xml:space="preserve">Purpose </w:t>
      </w:r>
    </w:p>
    <w:p w14:paraId="02525342" w14:textId="77777777" w:rsidR="005072E7" w:rsidRPr="0021114E" w:rsidRDefault="005072E7" w:rsidP="005072E7">
      <w:pPr>
        <w:pStyle w:val="MainText"/>
        <w:spacing w:line="240" w:lineRule="auto"/>
        <w:rPr>
          <w:rFonts w:ascii="Arial" w:hAnsi="Arial" w:cs="Arial"/>
          <w:b/>
          <w:szCs w:val="22"/>
        </w:rPr>
      </w:pPr>
    </w:p>
    <w:p w14:paraId="02525343" w14:textId="77777777" w:rsidR="005072E7" w:rsidRPr="0021114E" w:rsidRDefault="005072E7" w:rsidP="005072E7">
      <w:pPr>
        <w:pStyle w:val="MainText"/>
        <w:spacing w:line="240" w:lineRule="auto"/>
        <w:rPr>
          <w:rFonts w:ascii="Arial" w:hAnsi="Arial" w:cs="Arial"/>
          <w:b/>
          <w:szCs w:val="22"/>
        </w:rPr>
      </w:pPr>
      <w:r w:rsidRPr="0021114E">
        <w:rPr>
          <w:rFonts w:ascii="Arial" w:hAnsi="Arial" w:cs="Arial"/>
          <w:szCs w:val="22"/>
        </w:rPr>
        <w:t>For</w:t>
      </w:r>
      <w:r>
        <w:rPr>
          <w:rFonts w:ascii="Arial" w:hAnsi="Arial" w:cs="Arial"/>
          <w:szCs w:val="22"/>
        </w:rPr>
        <w:t xml:space="preserve"> discussion and decision.</w:t>
      </w:r>
    </w:p>
    <w:p w14:paraId="02525344" w14:textId="77777777" w:rsidR="005072E7" w:rsidRPr="0021114E" w:rsidRDefault="005072E7" w:rsidP="005072E7">
      <w:pPr>
        <w:pStyle w:val="MainText"/>
        <w:spacing w:line="240" w:lineRule="auto"/>
        <w:rPr>
          <w:rFonts w:ascii="Arial" w:hAnsi="Arial" w:cs="Arial"/>
          <w:b/>
          <w:szCs w:val="22"/>
        </w:rPr>
      </w:pPr>
    </w:p>
    <w:p w14:paraId="02525345" w14:textId="77777777" w:rsidR="005072E7" w:rsidRPr="0021114E" w:rsidRDefault="005072E7" w:rsidP="005072E7">
      <w:pPr>
        <w:pStyle w:val="MainText"/>
        <w:spacing w:line="240" w:lineRule="auto"/>
        <w:rPr>
          <w:rFonts w:ascii="Arial" w:hAnsi="Arial" w:cs="Arial"/>
          <w:szCs w:val="22"/>
        </w:rPr>
      </w:pPr>
      <w:r w:rsidRPr="0021114E">
        <w:rPr>
          <w:rFonts w:ascii="Arial" w:hAnsi="Arial" w:cs="Arial"/>
          <w:b/>
          <w:szCs w:val="22"/>
        </w:rPr>
        <w:t>Summary</w:t>
      </w:r>
    </w:p>
    <w:p w14:paraId="02525346" w14:textId="77777777" w:rsidR="005072E7" w:rsidRPr="0021114E" w:rsidRDefault="005072E7" w:rsidP="005072E7">
      <w:pPr>
        <w:pStyle w:val="MainText"/>
        <w:spacing w:line="240" w:lineRule="auto"/>
        <w:rPr>
          <w:rFonts w:ascii="Arial" w:hAnsi="Arial" w:cs="Arial"/>
          <w:szCs w:val="22"/>
        </w:rPr>
      </w:pPr>
    </w:p>
    <w:p w14:paraId="02525347" w14:textId="77777777" w:rsidR="005072E7" w:rsidRPr="0021114E" w:rsidRDefault="007857D2" w:rsidP="005072E7">
      <w:pPr>
        <w:pStyle w:val="MainText"/>
        <w:spacing w:line="240" w:lineRule="auto"/>
        <w:rPr>
          <w:rFonts w:ascii="Arial" w:hAnsi="Arial" w:cs="Arial"/>
          <w:szCs w:val="22"/>
        </w:rPr>
      </w:pPr>
      <w:r>
        <w:rPr>
          <w:rFonts w:ascii="Arial" w:hAnsi="Arial" w:cs="Arial"/>
        </w:rPr>
        <w:t xml:space="preserve">Since 2010 community safety partnerships (CSPs) have seen reductions in their funding, alongside increasing recognition of the role councils can play in responding to a range of threats to communities and individuals including terrorism and radicalisation, serious and organised crime, modern slavery, child sexual exploitation, and violence against women and girls. </w:t>
      </w:r>
      <w:r w:rsidR="005072E7">
        <w:rPr>
          <w:rFonts w:ascii="Arial" w:hAnsi="Arial" w:cs="Arial"/>
        </w:rPr>
        <w:t xml:space="preserve">At the September Safer and Stronger Communities Board it was agreed that </w:t>
      </w:r>
      <w:r w:rsidR="00BB08AF">
        <w:rPr>
          <w:rFonts w:ascii="Arial" w:hAnsi="Arial" w:cs="Arial"/>
        </w:rPr>
        <w:t xml:space="preserve">work should be undertaken to explore </w:t>
      </w:r>
      <w:r w:rsidR="000376E9">
        <w:rPr>
          <w:rFonts w:ascii="Arial" w:hAnsi="Arial" w:cs="Arial"/>
        </w:rPr>
        <w:t>how councils and CSPs can respond to the challenges of less funding and increased expectations. T</w:t>
      </w:r>
      <w:r w:rsidR="00BB08AF">
        <w:rPr>
          <w:rFonts w:ascii="Arial" w:hAnsi="Arial" w:cs="Arial"/>
        </w:rPr>
        <w:t xml:space="preserve">his paper sets out proposals for a review of </w:t>
      </w:r>
      <w:r w:rsidR="00405724">
        <w:rPr>
          <w:rFonts w:ascii="Arial" w:hAnsi="Arial" w:cs="Arial"/>
        </w:rPr>
        <w:t xml:space="preserve">these </w:t>
      </w:r>
      <w:r w:rsidR="000376E9">
        <w:rPr>
          <w:rFonts w:ascii="Arial" w:hAnsi="Arial" w:cs="Arial"/>
        </w:rPr>
        <w:t xml:space="preserve">challenges, councils’ community safety roles and </w:t>
      </w:r>
      <w:r w:rsidR="00405724">
        <w:rPr>
          <w:rFonts w:ascii="Arial" w:hAnsi="Arial" w:cs="Arial"/>
        </w:rPr>
        <w:t>functions</w:t>
      </w:r>
      <w:r w:rsidR="000376E9">
        <w:rPr>
          <w:rFonts w:ascii="Arial" w:hAnsi="Arial" w:cs="Arial"/>
        </w:rPr>
        <w:t>,</w:t>
      </w:r>
      <w:r w:rsidR="00405724">
        <w:rPr>
          <w:rFonts w:ascii="Arial" w:hAnsi="Arial" w:cs="Arial"/>
        </w:rPr>
        <w:t xml:space="preserve"> and invites comment on a number of key issues. </w:t>
      </w:r>
    </w:p>
    <w:p w14:paraId="02525348" w14:textId="77777777" w:rsidR="005072E7" w:rsidRPr="0021114E" w:rsidRDefault="005072E7" w:rsidP="005072E7">
      <w:pPr>
        <w:pStyle w:val="MainText"/>
        <w:spacing w:line="240" w:lineRule="auto"/>
        <w:rPr>
          <w:rFonts w:ascii="Arial" w:hAnsi="Arial" w:cs="Arial"/>
          <w:szCs w:val="22"/>
        </w:rPr>
      </w:pPr>
    </w:p>
    <w:p w14:paraId="02525349" w14:textId="77777777" w:rsidR="005072E7" w:rsidRPr="0021114E" w:rsidRDefault="005072E7" w:rsidP="005072E7">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5072E7" w:rsidRPr="0021114E" w14:paraId="02525356" w14:textId="77777777" w:rsidTr="005072E7">
        <w:tc>
          <w:tcPr>
            <w:tcW w:w="9157" w:type="dxa"/>
          </w:tcPr>
          <w:p w14:paraId="0252534A" w14:textId="77777777" w:rsidR="005072E7" w:rsidRPr="0021114E" w:rsidRDefault="005072E7" w:rsidP="005072E7">
            <w:pPr>
              <w:pStyle w:val="MainText"/>
              <w:spacing w:line="240" w:lineRule="auto"/>
              <w:rPr>
                <w:rFonts w:ascii="Arial" w:hAnsi="Arial" w:cs="Arial"/>
                <w:b/>
                <w:szCs w:val="22"/>
              </w:rPr>
            </w:pPr>
          </w:p>
          <w:p w14:paraId="0252534B" w14:textId="77777777" w:rsidR="005072E7" w:rsidRDefault="005072E7" w:rsidP="005072E7">
            <w:pPr>
              <w:pStyle w:val="MainText"/>
              <w:spacing w:line="240" w:lineRule="auto"/>
              <w:rPr>
                <w:rFonts w:ascii="Arial" w:hAnsi="Arial" w:cs="Arial"/>
                <w:b/>
                <w:szCs w:val="22"/>
              </w:rPr>
            </w:pPr>
            <w:r w:rsidRPr="0021114E">
              <w:rPr>
                <w:rFonts w:ascii="Arial" w:hAnsi="Arial" w:cs="Arial"/>
                <w:b/>
                <w:szCs w:val="22"/>
              </w:rPr>
              <w:t>Recommendation</w:t>
            </w:r>
            <w:r w:rsidR="000376E9">
              <w:rPr>
                <w:rFonts w:ascii="Arial" w:hAnsi="Arial" w:cs="Arial"/>
                <w:b/>
                <w:szCs w:val="22"/>
              </w:rPr>
              <w:t>s</w:t>
            </w:r>
          </w:p>
          <w:p w14:paraId="0252534C" w14:textId="77777777" w:rsidR="005072E7" w:rsidRDefault="005072E7" w:rsidP="005072E7">
            <w:pPr>
              <w:pStyle w:val="MainText"/>
              <w:spacing w:line="240" w:lineRule="auto"/>
              <w:rPr>
                <w:rFonts w:ascii="Arial" w:hAnsi="Arial" w:cs="Arial"/>
                <w:szCs w:val="22"/>
              </w:rPr>
            </w:pPr>
          </w:p>
          <w:p w14:paraId="0252534D" w14:textId="5E16E5EA" w:rsidR="00654008" w:rsidRDefault="00C604FA" w:rsidP="00654008">
            <w:pPr>
              <w:pStyle w:val="MainText"/>
              <w:spacing w:line="240" w:lineRule="auto"/>
              <w:rPr>
                <w:rFonts w:ascii="Arial" w:hAnsi="Arial" w:cs="Arial"/>
                <w:szCs w:val="22"/>
              </w:rPr>
            </w:pPr>
            <w:r>
              <w:rPr>
                <w:rFonts w:ascii="Arial" w:hAnsi="Arial" w:cs="Arial"/>
                <w:szCs w:val="22"/>
              </w:rPr>
              <w:t xml:space="preserve">The Board </w:t>
            </w:r>
            <w:bookmarkStart w:id="0" w:name="_GoBack"/>
            <w:bookmarkEnd w:id="0"/>
            <w:r w:rsidR="00654008">
              <w:rPr>
                <w:rFonts w:ascii="Arial" w:hAnsi="Arial" w:cs="Arial"/>
                <w:szCs w:val="22"/>
              </w:rPr>
              <w:t xml:space="preserve">are asked to: </w:t>
            </w:r>
          </w:p>
          <w:p w14:paraId="0252534E" w14:textId="77777777" w:rsidR="000376E9" w:rsidRDefault="000376E9" w:rsidP="00654008">
            <w:pPr>
              <w:pStyle w:val="MainText"/>
              <w:spacing w:line="240" w:lineRule="auto"/>
              <w:rPr>
                <w:rFonts w:ascii="Arial" w:hAnsi="Arial" w:cs="Arial"/>
                <w:szCs w:val="22"/>
              </w:rPr>
            </w:pPr>
          </w:p>
          <w:p w14:paraId="0252534F" w14:textId="77777777" w:rsidR="00166DA5" w:rsidRDefault="00654008" w:rsidP="00E346E0">
            <w:pPr>
              <w:pStyle w:val="MainText"/>
              <w:numPr>
                <w:ilvl w:val="0"/>
                <w:numId w:val="6"/>
              </w:numPr>
              <w:spacing w:line="240" w:lineRule="auto"/>
              <w:rPr>
                <w:rFonts w:ascii="Arial" w:hAnsi="Arial" w:cs="Arial"/>
                <w:szCs w:val="22"/>
              </w:rPr>
            </w:pPr>
            <w:r>
              <w:rPr>
                <w:rFonts w:ascii="Arial" w:hAnsi="Arial" w:cs="Arial"/>
                <w:szCs w:val="22"/>
              </w:rPr>
              <w:t xml:space="preserve">Comment on the </w:t>
            </w:r>
            <w:r w:rsidR="00405724">
              <w:rPr>
                <w:rFonts w:ascii="Arial" w:hAnsi="Arial" w:cs="Arial"/>
                <w:szCs w:val="22"/>
              </w:rPr>
              <w:t xml:space="preserve">review </w:t>
            </w:r>
            <w:r>
              <w:rPr>
                <w:rFonts w:ascii="Arial" w:hAnsi="Arial" w:cs="Arial"/>
                <w:szCs w:val="22"/>
              </w:rPr>
              <w:t xml:space="preserve">proposals </w:t>
            </w:r>
            <w:r w:rsidR="00405724">
              <w:rPr>
                <w:rFonts w:ascii="Arial" w:hAnsi="Arial" w:cs="Arial"/>
                <w:szCs w:val="22"/>
              </w:rPr>
              <w:t>as outlined, including nominations for members to sit on the stakeholder group</w:t>
            </w:r>
            <w:r w:rsidR="000376E9">
              <w:rPr>
                <w:rFonts w:ascii="Arial" w:hAnsi="Arial" w:cs="Arial"/>
                <w:szCs w:val="22"/>
              </w:rPr>
              <w:t xml:space="preserve">; and </w:t>
            </w:r>
          </w:p>
          <w:p w14:paraId="02525350" w14:textId="77777777" w:rsidR="00D4570F" w:rsidRPr="0021114E" w:rsidRDefault="00D4570F" w:rsidP="000376E9">
            <w:pPr>
              <w:pStyle w:val="MainText"/>
              <w:numPr>
                <w:ilvl w:val="0"/>
                <w:numId w:val="6"/>
              </w:numPr>
              <w:spacing w:line="240" w:lineRule="auto"/>
              <w:rPr>
                <w:rFonts w:ascii="Arial" w:hAnsi="Arial" w:cs="Arial"/>
                <w:szCs w:val="22"/>
              </w:rPr>
            </w:pPr>
            <w:r>
              <w:rPr>
                <w:rFonts w:ascii="Arial" w:hAnsi="Arial" w:cs="Arial"/>
                <w:szCs w:val="22"/>
              </w:rPr>
              <w:t>Consider the specific questions for discussion</w:t>
            </w:r>
            <w:r w:rsidR="001E206B">
              <w:rPr>
                <w:rFonts w:ascii="Arial" w:hAnsi="Arial" w:cs="Arial"/>
                <w:szCs w:val="22"/>
              </w:rPr>
              <w:t>.</w:t>
            </w:r>
          </w:p>
          <w:p w14:paraId="02525351" w14:textId="77777777" w:rsidR="005072E7" w:rsidRPr="0021114E" w:rsidRDefault="005072E7" w:rsidP="005072E7">
            <w:pPr>
              <w:pStyle w:val="MainText"/>
              <w:spacing w:line="240" w:lineRule="auto"/>
              <w:rPr>
                <w:rFonts w:ascii="Arial" w:hAnsi="Arial" w:cs="Arial"/>
                <w:szCs w:val="22"/>
              </w:rPr>
            </w:pPr>
          </w:p>
          <w:p w14:paraId="02525352" w14:textId="77777777" w:rsidR="005072E7" w:rsidRPr="0021114E" w:rsidRDefault="005072E7" w:rsidP="005072E7">
            <w:pPr>
              <w:pStyle w:val="MainText"/>
              <w:spacing w:line="240" w:lineRule="auto"/>
              <w:rPr>
                <w:rFonts w:ascii="Arial" w:hAnsi="Arial" w:cs="Arial"/>
                <w:b/>
                <w:szCs w:val="22"/>
              </w:rPr>
            </w:pPr>
            <w:r w:rsidRPr="0021114E">
              <w:rPr>
                <w:rFonts w:ascii="Arial" w:hAnsi="Arial" w:cs="Arial"/>
                <w:b/>
                <w:szCs w:val="22"/>
              </w:rPr>
              <w:t>Action</w:t>
            </w:r>
          </w:p>
          <w:p w14:paraId="02525353" w14:textId="77777777" w:rsidR="005072E7" w:rsidRPr="0021114E" w:rsidRDefault="005072E7" w:rsidP="005072E7">
            <w:pPr>
              <w:pStyle w:val="MainText"/>
              <w:spacing w:line="240" w:lineRule="auto"/>
              <w:rPr>
                <w:rFonts w:ascii="Arial" w:hAnsi="Arial" w:cs="Arial"/>
                <w:b/>
                <w:szCs w:val="22"/>
              </w:rPr>
            </w:pPr>
          </w:p>
          <w:p w14:paraId="02525354" w14:textId="77777777" w:rsidR="005072E7" w:rsidRDefault="005072E7" w:rsidP="005072E7">
            <w:pPr>
              <w:pStyle w:val="MainText"/>
              <w:rPr>
                <w:rFonts w:ascii="Arial" w:hAnsi="Arial" w:cs="Arial"/>
                <w:szCs w:val="22"/>
              </w:rPr>
            </w:pPr>
            <w:r>
              <w:rPr>
                <w:rFonts w:ascii="Arial" w:hAnsi="Arial" w:cs="Arial"/>
                <w:szCs w:val="22"/>
              </w:rPr>
              <w:t xml:space="preserve">Officers to action as directed. </w:t>
            </w:r>
          </w:p>
          <w:p w14:paraId="02525355" w14:textId="77777777" w:rsidR="005072E7" w:rsidRPr="0021114E" w:rsidRDefault="005072E7" w:rsidP="005072E7">
            <w:pPr>
              <w:pStyle w:val="MainText"/>
              <w:spacing w:line="240" w:lineRule="auto"/>
              <w:rPr>
                <w:rFonts w:ascii="Arial" w:hAnsi="Arial" w:cs="Arial"/>
                <w:b/>
                <w:szCs w:val="22"/>
              </w:rPr>
            </w:pPr>
          </w:p>
        </w:tc>
      </w:tr>
    </w:tbl>
    <w:p w14:paraId="02525357" w14:textId="77777777" w:rsidR="005072E7" w:rsidRPr="0021114E" w:rsidRDefault="005072E7" w:rsidP="005072E7">
      <w:pPr>
        <w:pStyle w:val="MainText"/>
        <w:spacing w:line="240" w:lineRule="auto"/>
        <w:rPr>
          <w:rFonts w:ascii="Arial" w:hAnsi="Arial" w:cs="Arial"/>
          <w:szCs w:val="22"/>
        </w:rPr>
      </w:pPr>
    </w:p>
    <w:p w14:paraId="02525358" w14:textId="77777777" w:rsidR="005072E7" w:rsidRPr="0021114E" w:rsidRDefault="005072E7" w:rsidP="005072E7">
      <w:pPr>
        <w:pStyle w:val="MainText"/>
        <w:spacing w:line="240" w:lineRule="auto"/>
        <w:rPr>
          <w:rFonts w:ascii="Arial" w:hAnsi="Arial" w:cs="Arial"/>
          <w:szCs w:val="22"/>
        </w:rPr>
      </w:pPr>
    </w:p>
    <w:tbl>
      <w:tblPr>
        <w:tblW w:w="0" w:type="auto"/>
        <w:tblLook w:val="01E0" w:firstRow="1" w:lastRow="1" w:firstColumn="1" w:lastColumn="1" w:noHBand="0" w:noVBand="0"/>
      </w:tblPr>
      <w:tblGrid>
        <w:gridCol w:w="2768"/>
        <w:gridCol w:w="6303"/>
      </w:tblGrid>
      <w:tr w:rsidR="005072E7" w:rsidRPr="001E568F" w14:paraId="0252535B" w14:textId="77777777" w:rsidTr="005072E7">
        <w:tc>
          <w:tcPr>
            <w:tcW w:w="2802" w:type="dxa"/>
            <w:shd w:val="clear" w:color="auto" w:fill="auto"/>
          </w:tcPr>
          <w:p w14:paraId="02525359"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b/>
                <w:szCs w:val="22"/>
              </w:rPr>
              <w:t>Contact officer:</w:t>
            </w:r>
            <w:r w:rsidRPr="001E568F">
              <w:rPr>
                <w:rFonts w:ascii="Arial" w:hAnsi="Arial" w:cs="Arial"/>
                <w:szCs w:val="22"/>
              </w:rPr>
              <w:t xml:space="preserve">  </w:t>
            </w:r>
          </w:p>
        </w:tc>
        <w:tc>
          <w:tcPr>
            <w:tcW w:w="6378" w:type="dxa"/>
            <w:shd w:val="clear" w:color="auto" w:fill="auto"/>
          </w:tcPr>
          <w:p w14:paraId="0252535A" w14:textId="77777777" w:rsidR="005072E7" w:rsidRPr="001E568F" w:rsidRDefault="005072E7" w:rsidP="005072E7">
            <w:pPr>
              <w:pStyle w:val="MainText"/>
              <w:spacing w:after="120" w:line="240" w:lineRule="auto"/>
              <w:rPr>
                <w:rFonts w:ascii="Arial" w:hAnsi="Arial" w:cs="Arial"/>
                <w:szCs w:val="22"/>
              </w:rPr>
            </w:pPr>
            <w:r>
              <w:rPr>
                <w:rFonts w:ascii="Arial" w:hAnsi="Arial" w:cs="Arial"/>
                <w:szCs w:val="22"/>
              </w:rPr>
              <w:t>Rachel Duke</w:t>
            </w:r>
          </w:p>
        </w:tc>
      </w:tr>
      <w:tr w:rsidR="005072E7" w:rsidRPr="001E568F" w14:paraId="0252535E" w14:textId="77777777" w:rsidTr="005072E7">
        <w:tc>
          <w:tcPr>
            <w:tcW w:w="2802" w:type="dxa"/>
            <w:shd w:val="clear" w:color="auto" w:fill="auto"/>
          </w:tcPr>
          <w:p w14:paraId="0252535C" w14:textId="77777777" w:rsidR="005072E7" w:rsidRPr="001E568F" w:rsidRDefault="005072E7" w:rsidP="005072E7">
            <w:pPr>
              <w:pStyle w:val="MainText"/>
              <w:spacing w:after="120" w:line="240" w:lineRule="auto"/>
              <w:rPr>
                <w:rFonts w:ascii="Arial" w:hAnsi="Arial" w:cs="Arial"/>
                <w:b/>
                <w:szCs w:val="22"/>
              </w:rPr>
            </w:pPr>
            <w:r w:rsidRPr="001E568F">
              <w:rPr>
                <w:rFonts w:ascii="Arial" w:hAnsi="Arial" w:cs="Arial"/>
                <w:b/>
                <w:szCs w:val="22"/>
              </w:rPr>
              <w:t>Position:</w:t>
            </w:r>
          </w:p>
        </w:tc>
        <w:tc>
          <w:tcPr>
            <w:tcW w:w="6378" w:type="dxa"/>
            <w:shd w:val="clear" w:color="auto" w:fill="auto"/>
          </w:tcPr>
          <w:p w14:paraId="0252535D"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szCs w:val="22"/>
              </w:rPr>
              <w:t>Adviser</w:t>
            </w:r>
            <w:r>
              <w:rPr>
                <w:rFonts w:ascii="Arial" w:hAnsi="Arial" w:cs="Arial"/>
                <w:szCs w:val="22"/>
              </w:rPr>
              <w:t>, Community Safety</w:t>
            </w:r>
          </w:p>
        </w:tc>
      </w:tr>
      <w:tr w:rsidR="005072E7" w:rsidRPr="001E568F" w14:paraId="02525361" w14:textId="77777777" w:rsidTr="005072E7">
        <w:tc>
          <w:tcPr>
            <w:tcW w:w="2802" w:type="dxa"/>
            <w:shd w:val="clear" w:color="auto" w:fill="auto"/>
          </w:tcPr>
          <w:p w14:paraId="0252535F" w14:textId="77777777" w:rsidR="005072E7" w:rsidRPr="001E568F" w:rsidRDefault="005072E7" w:rsidP="005072E7">
            <w:pPr>
              <w:pStyle w:val="MainText"/>
              <w:spacing w:after="120" w:line="240" w:lineRule="auto"/>
              <w:rPr>
                <w:rFonts w:ascii="Arial" w:hAnsi="Arial" w:cs="Arial"/>
                <w:b/>
                <w:szCs w:val="22"/>
              </w:rPr>
            </w:pPr>
            <w:r w:rsidRPr="001E568F">
              <w:rPr>
                <w:rFonts w:ascii="Arial" w:hAnsi="Arial" w:cs="Arial"/>
                <w:b/>
                <w:szCs w:val="22"/>
              </w:rPr>
              <w:t>Phone no:</w:t>
            </w:r>
          </w:p>
        </w:tc>
        <w:tc>
          <w:tcPr>
            <w:tcW w:w="6378" w:type="dxa"/>
            <w:shd w:val="clear" w:color="auto" w:fill="auto"/>
          </w:tcPr>
          <w:p w14:paraId="02525360" w14:textId="77777777" w:rsidR="005072E7" w:rsidRPr="001E568F" w:rsidRDefault="005072E7" w:rsidP="005072E7">
            <w:pPr>
              <w:pStyle w:val="MainText"/>
              <w:spacing w:after="120" w:line="240" w:lineRule="auto"/>
              <w:rPr>
                <w:rFonts w:ascii="Arial" w:hAnsi="Arial" w:cs="Arial"/>
                <w:szCs w:val="22"/>
              </w:rPr>
            </w:pPr>
            <w:r w:rsidRPr="001E568F">
              <w:rPr>
                <w:rFonts w:ascii="Arial" w:hAnsi="Arial" w:cs="Arial"/>
                <w:szCs w:val="22"/>
              </w:rPr>
              <w:t xml:space="preserve">020 7664 </w:t>
            </w:r>
            <w:r>
              <w:rPr>
                <w:rFonts w:ascii="Arial" w:hAnsi="Arial" w:cs="Arial"/>
                <w:szCs w:val="22"/>
              </w:rPr>
              <w:t>3086</w:t>
            </w:r>
          </w:p>
        </w:tc>
      </w:tr>
      <w:tr w:rsidR="005072E7" w:rsidRPr="001E568F" w14:paraId="02525364" w14:textId="77777777" w:rsidTr="005072E7">
        <w:tc>
          <w:tcPr>
            <w:tcW w:w="2802" w:type="dxa"/>
            <w:shd w:val="clear" w:color="auto" w:fill="auto"/>
          </w:tcPr>
          <w:p w14:paraId="02525362" w14:textId="77777777" w:rsidR="005072E7" w:rsidRPr="001E568F" w:rsidRDefault="005072E7" w:rsidP="005072E7">
            <w:pPr>
              <w:pStyle w:val="MainText"/>
              <w:spacing w:after="120" w:line="240" w:lineRule="auto"/>
              <w:rPr>
                <w:rFonts w:ascii="Arial" w:hAnsi="Arial" w:cs="Arial"/>
                <w:b/>
                <w:szCs w:val="22"/>
              </w:rPr>
            </w:pPr>
            <w:r>
              <w:rPr>
                <w:rFonts w:ascii="Arial" w:hAnsi="Arial" w:cs="Arial"/>
                <w:b/>
                <w:szCs w:val="22"/>
              </w:rPr>
              <w:t>E</w:t>
            </w:r>
            <w:r w:rsidRPr="001E568F">
              <w:rPr>
                <w:rFonts w:ascii="Arial" w:hAnsi="Arial" w:cs="Arial"/>
                <w:b/>
                <w:szCs w:val="22"/>
              </w:rPr>
              <w:t>mail:</w:t>
            </w:r>
          </w:p>
        </w:tc>
        <w:tc>
          <w:tcPr>
            <w:tcW w:w="6378" w:type="dxa"/>
            <w:shd w:val="clear" w:color="auto" w:fill="auto"/>
          </w:tcPr>
          <w:p w14:paraId="02525363" w14:textId="77777777" w:rsidR="005072E7" w:rsidRPr="001E568F" w:rsidRDefault="00C604FA" w:rsidP="005072E7">
            <w:pPr>
              <w:pStyle w:val="MainText"/>
              <w:spacing w:after="120" w:line="240" w:lineRule="auto"/>
              <w:rPr>
                <w:rFonts w:ascii="Arial" w:hAnsi="Arial" w:cs="Arial"/>
                <w:szCs w:val="22"/>
              </w:rPr>
            </w:pPr>
            <w:hyperlink r:id="rId7" w:history="1">
              <w:r w:rsidR="005072E7" w:rsidRPr="00155C89">
                <w:rPr>
                  <w:rStyle w:val="Hyperlink"/>
                </w:rPr>
                <w:t>r</w:t>
              </w:r>
              <w:r w:rsidR="005072E7" w:rsidRPr="00155C89">
                <w:rPr>
                  <w:rStyle w:val="Hyperlink"/>
                  <w:rFonts w:ascii="Arial" w:hAnsi="Arial" w:cs="Arial"/>
                  <w:szCs w:val="22"/>
                </w:rPr>
                <w:t>achel.duke@local.gov.uk</w:t>
              </w:r>
            </w:hyperlink>
            <w:r w:rsidR="005072E7">
              <w:rPr>
                <w:rFonts w:ascii="Arial" w:hAnsi="Arial" w:cs="Arial"/>
                <w:szCs w:val="22"/>
              </w:rPr>
              <w:t xml:space="preserve"> </w:t>
            </w:r>
            <w:r w:rsidR="005072E7" w:rsidRPr="001E568F">
              <w:rPr>
                <w:rFonts w:ascii="Arial" w:hAnsi="Arial" w:cs="Arial"/>
                <w:szCs w:val="22"/>
              </w:rPr>
              <w:t xml:space="preserve"> </w:t>
            </w:r>
          </w:p>
        </w:tc>
      </w:tr>
    </w:tbl>
    <w:p w14:paraId="02525365" w14:textId="77777777" w:rsidR="005072E7" w:rsidRPr="001E568F" w:rsidRDefault="005072E7" w:rsidP="005072E7">
      <w:pPr>
        <w:rPr>
          <w:vanish/>
        </w:rPr>
      </w:pPr>
      <w:bookmarkStart w:id="1" w:name="MainHeading2"/>
      <w:bookmarkEnd w:id="1"/>
    </w:p>
    <w:tbl>
      <w:tblPr>
        <w:tblW w:w="0" w:type="auto"/>
        <w:tblInd w:w="8" w:type="dxa"/>
        <w:tblLayout w:type="fixed"/>
        <w:tblCellMar>
          <w:left w:w="0" w:type="dxa"/>
          <w:right w:w="0" w:type="dxa"/>
        </w:tblCellMar>
        <w:tblLook w:val="0000" w:firstRow="0" w:lastRow="0" w:firstColumn="0" w:lastColumn="0" w:noHBand="0" w:noVBand="0"/>
      </w:tblPr>
      <w:tblGrid>
        <w:gridCol w:w="7995"/>
      </w:tblGrid>
      <w:tr w:rsidR="005072E7" w:rsidRPr="001E568F" w14:paraId="02525367" w14:textId="77777777" w:rsidTr="005072E7">
        <w:trPr>
          <w:trHeight w:val="400"/>
        </w:trPr>
        <w:tc>
          <w:tcPr>
            <w:tcW w:w="7995" w:type="dxa"/>
          </w:tcPr>
          <w:p w14:paraId="02525366" w14:textId="77777777" w:rsidR="005072E7" w:rsidRPr="001E568F" w:rsidRDefault="005072E7" w:rsidP="005072E7">
            <w:pPr>
              <w:pStyle w:val="Heading2Bold"/>
              <w:rPr>
                <w:rFonts w:ascii="Arial" w:hAnsi="Arial" w:cs="Arial"/>
                <w:sz w:val="22"/>
                <w:szCs w:val="22"/>
              </w:rPr>
            </w:pPr>
          </w:p>
        </w:tc>
      </w:tr>
    </w:tbl>
    <w:p w14:paraId="02525368" w14:textId="77777777" w:rsidR="005072E7" w:rsidRDefault="005072E7" w:rsidP="005072E7">
      <w:pPr>
        <w:pStyle w:val="MainText"/>
        <w:spacing w:line="240" w:lineRule="auto"/>
        <w:rPr>
          <w:rFonts w:ascii="Arial" w:hAnsi="Arial" w:cs="Arial"/>
          <w:szCs w:val="22"/>
        </w:rPr>
      </w:pPr>
    </w:p>
    <w:p w14:paraId="02525369" w14:textId="77777777" w:rsidR="005072E7" w:rsidRDefault="005072E7" w:rsidP="005072E7">
      <w:pPr>
        <w:rPr>
          <w:rFonts w:ascii="Arial" w:hAnsi="Arial" w:cs="Arial"/>
        </w:rPr>
        <w:sectPr w:rsidR="005072E7" w:rsidSect="005072E7">
          <w:headerReference w:type="default" r:id="rId8"/>
          <w:footerReference w:type="default" r:id="rId9"/>
          <w:headerReference w:type="first" r:id="rId10"/>
          <w:pgSz w:w="11907" w:h="16840" w:code="9"/>
          <w:pgMar w:top="1418" w:right="1418" w:bottom="851" w:left="1418" w:header="1134" w:footer="567" w:gutter="0"/>
          <w:cols w:space="720"/>
        </w:sectPr>
      </w:pPr>
    </w:p>
    <w:p w14:paraId="0252536A" w14:textId="77777777" w:rsidR="00D4570F" w:rsidRDefault="00D4570F" w:rsidP="00D4570F">
      <w:pPr>
        <w:pStyle w:val="MainText"/>
        <w:spacing w:line="240" w:lineRule="auto"/>
        <w:rPr>
          <w:rFonts w:ascii="Arial" w:hAnsi="Arial" w:cs="Arial"/>
          <w:b/>
          <w:sz w:val="28"/>
          <w:szCs w:val="28"/>
        </w:rPr>
      </w:pPr>
      <w:r>
        <w:rPr>
          <w:rFonts w:ascii="Arial" w:hAnsi="Arial" w:cs="Arial"/>
          <w:b/>
          <w:sz w:val="28"/>
          <w:szCs w:val="28"/>
        </w:rPr>
        <w:lastRenderedPageBreak/>
        <w:t>Improving</w:t>
      </w:r>
      <w:r w:rsidRPr="00B001AF">
        <w:rPr>
          <w:rFonts w:ascii="Arial" w:hAnsi="Arial" w:cs="Arial"/>
          <w:b/>
          <w:sz w:val="28"/>
          <w:szCs w:val="28"/>
        </w:rPr>
        <w:t xml:space="preserve"> the </w:t>
      </w:r>
      <w:r w:rsidR="000376E9">
        <w:rPr>
          <w:rFonts w:ascii="Arial" w:hAnsi="Arial" w:cs="Arial"/>
          <w:b/>
          <w:sz w:val="28"/>
          <w:szCs w:val="28"/>
        </w:rPr>
        <w:t>community safety r</w:t>
      </w:r>
      <w:r>
        <w:rPr>
          <w:rFonts w:ascii="Arial" w:hAnsi="Arial" w:cs="Arial"/>
          <w:b/>
          <w:sz w:val="28"/>
          <w:szCs w:val="28"/>
        </w:rPr>
        <w:t>esponse from c</w:t>
      </w:r>
      <w:r w:rsidRPr="00B001AF">
        <w:rPr>
          <w:rFonts w:ascii="Arial" w:hAnsi="Arial" w:cs="Arial"/>
          <w:b/>
          <w:sz w:val="28"/>
          <w:szCs w:val="28"/>
        </w:rPr>
        <w:t xml:space="preserve">ouncils </w:t>
      </w:r>
    </w:p>
    <w:p w14:paraId="0252536B" w14:textId="77777777" w:rsidR="00D4570F" w:rsidRDefault="00D4570F">
      <w:pPr>
        <w:rPr>
          <w:rFonts w:ascii="Arial" w:hAnsi="Arial" w:cs="Arial"/>
          <w:b/>
        </w:rPr>
      </w:pPr>
    </w:p>
    <w:p w14:paraId="0252536C" w14:textId="77777777" w:rsidR="002F1681" w:rsidRDefault="002F1681">
      <w:pPr>
        <w:rPr>
          <w:rFonts w:ascii="Arial" w:hAnsi="Arial" w:cs="Arial"/>
          <w:b/>
        </w:rPr>
      </w:pPr>
      <w:r w:rsidRPr="00866040">
        <w:rPr>
          <w:rFonts w:ascii="Arial" w:hAnsi="Arial" w:cs="Arial"/>
          <w:b/>
        </w:rPr>
        <w:t>Background</w:t>
      </w:r>
    </w:p>
    <w:p w14:paraId="0252536D" w14:textId="77777777" w:rsidR="002909F9" w:rsidRDefault="002909F9" w:rsidP="00D4570F">
      <w:pPr>
        <w:pStyle w:val="ListParagraph"/>
        <w:numPr>
          <w:ilvl w:val="0"/>
          <w:numId w:val="5"/>
        </w:numPr>
        <w:ind w:left="426" w:hanging="426"/>
        <w:rPr>
          <w:rFonts w:ascii="Arial" w:hAnsi="Arial" w:cs="Arial"/>
        </w:rPr>
      </w:pPr>
      <w:r w:rsidRPr="00D4570F">
        <w:rPr>
          <w:rFonts w:ascii="Arial" w:hAnsi="Arial" w:cs="Arial"/>
        </w:rPr>
        <w:t xml:space="preserve">The changing landscape </w:t>
      </w:r>
      <w:r w:rsidR="000376E9">
        <w:rPr>
          <w:rFonts w:ascii="Arial" w:hAnsi="Arial" w:cs="Arial"/>
        </w:rPr>
        <w:t xml:space="preserve">in which </w:t>
      </w:r>
      <w:r w:rsidRPr="00D4570F">
        <w:rPr>
          <w:rFonts w:ascii="Arial" w:hAnsi="Arial" w:cs="Arial"/>
        </w:rPr>
        <w:t xml:space="preserve">community safety partnerships (CSPs), County Strategy Groups (CSGs) and councils’ community safety functions </w:t>
      </w:r>
      <w:r w:rsidR="000376E9">
        <w:rPr>
          <w:rFonts w:ascii="Arial" w:hAnsi="Arial" w:cs="Arial"/>
        </w:rPr>
        <w:t xml:space="preserve">operate </w:t>
      </w:r>
      <w:r w:rsidRPr="00D4570F">
        <w:rPr>
          <w:rFonts w:ascii="Arial" w:hAnsi="Arial" w:cs="Arial"/>
        </w:rPr>
        <w:t>over recent years, coup</w:t>
      </w:r>
      <w:r w:rsidR="00945BCA">
        <w:rPr>
          <w:rFonts w:ascii="Arial" w:hAnsi="Arial" w:cs="Arial"/>
        </w:rPr>
        <w:t>led with significant changes to and reductions in</w:t>
      </w:r>
      <w:r w:rsidRPr="00D4570F">
        <w:rPr>
          <w:rFonts w:ascii="Arial" w:hAnsi="Arial" w:cs="Arial"/>
        </w:rPr>
        <w:t xml:space="preserve"> funding</w:t>
      </w:r>
      <w:r w:rsidR="00945BCA">
        <w:rPr>
          <w:rFonts w:ascii="Arial" w:hAnsi="Arial" w:cs="Arial"/>
        </w:rPr>
        <w:t>,</w:t>
      </w:r>
      <w:r w:rsidRPr="00D4570F">
        <w:rPr>
          <w:rFonts w:ascii="Arial" w:hAnsi="Arial" w:cs="Arial"/>
        </w:rPr>
        <w:t xml:space="preserve"> both for CSPs and local government more widely, has prompted many councils to consider how bes</w:t>
      </w:r>
      <w:r w:rsidR="000376E9">
        <w:rPr>
          <w:rFonts w:ascii="Arial" w:hAnsi="Arial" w:cs="Arial"/>
        </w:rPr>
        <w:t>t to deliver their community safety responsibilities</w:t>
      </w:r>
      <w:r w:rsidRPr="00D4570F">
        <w:rPr>
          <w:rFonts w:ascii="Arial" w:hAnsi="Arial" w:cs="Arial"/>
        </w:rPr>
        <w:t xml:space="preserve">. </w:t>
      </w:r>
    </w:p>
    <w:p w14:paraId="0252536E" w14:textId="77777777" w:rsidR="00F3004E" w:rsidRPr="00D4570F" w:rsidRDefault="00F3004E" w:rsidP="00F3004E">
      <w:pPr>
        <w:pStyle w:val="ListParagraph"/>
        <w:ind w:left="426"/>
        <w:rPr>
          <w:rFonts w:ascii="Arial" w:hAnsi="Arial" w:cs="Arial"/>
        </w:rPr>
      </w:pPr>
    </w:p>
    <w:p w14:paraId="0252536F" w14:textId="77777777" w:rsidR="002C2673" w:rsidRDefault="002909F9" w:rsidP="00D4570F">
      <w:pPr>
        <w:pStyle w:val="ListParagraph"/>
        <w:numPr>
          <w:ilvl w:val="0"/>
          <w:numId w:val="5"/>
        </w:numPr>
        <w:ind w:left="426" w:hanging="426"/>
        <w:rPr>
          <w:rFonts w:ascii="Arial" w:hAnsi="Arial" w:cs="Arial"/>
        </w:rPr>
      </w:pPr>
      <w:r>
        <w:rPr>
          <w:rFonts w:ascii="Arial" w:hAnsi="Arial" w:cs="Arial"/>
        </w:rPr>
        <w:t xml:space="preserve">At the </w:t>
      </w:r>
      <w:r w:rsidR="000376E9">
        <w:rPr>
          <w:rFonts w:ascii="Arial" w:hAnsi="Arial" w:cs="Arial"/>
        </w:rPr>
        <w:t xml:space="preserve">same time there have been increasing expectations that councils will be at the forefront of statutory partners’ responses to </w:t>
      </w:r>
      <w:r w:rsidR="002C2673">
        <w:rPr>
          <w:rFonts w:ascii="Arial" w:hAnsi="Arial" w:cs="Arial"/>
        </w:rPr>
        <w:t xml:space="preserve">protecting the public including addressing issues like domestic abuse, child sexual exploitation and safeguarding vulnerable people. </w:t>
      </w:r>
    </w:p>
    <w:p w14:paraId="02525370" w14:textId="77777777" w:rsidR="002C2673" w:rsidRPr="002C2673" w:rsidRDefault="002C2673" w:rsidP="002C2673">
      <w:pPr>
        <w:pStyle w:val="ListParagraph"/>
        <w:rPr>
          <w:rFonts w:ascii="Arial" w:hAnsi="Arial" w:cs="Arial"/>
        </w:rPr>
      </w:pPr>
    </w:p>
    <w:p w14:paraId="02525371" w14:textId="77777777" w:rsidR="002909F9" w:rsidRDefault="002C2673" w:rsidP="00D4570F">
      <w:pPr>
        <w:pStyle w:val="ListParagraph"/>
        <w:numPr>
          <w:ilvl w:val="0"/>
          <w:numId w:val="5"/>
        </w:numPr>
        <w:ind w:left="426" w:hanging="426"/>
        <w:rPr>
          <w:rFonts w:ascii="Arial" w:hAnsi="Arial" w:cs="Arial"/>
        </w:rPr>
      </w:pPr>
      <w:r>
        <w:rPr>
          <w:rFonts w:ascii="Arial" w:hAnsi="Arial" w:cs="Arial"/>
        </w:rPr>
        <w:t xml:space="preserve">In </w:t>
      </w:r>
      <w:r w:rsidR="002909F9">
        <w:rPr>
          <w:rFonts w:ascii="Arial" w:hAnsi="Arial" w:cs="Arial"/>
        </w:rPr>
        <w:t xml:space="preserve">September </w:t>
      </w:r>
      <w:r>
        <w:rPr>
          <w:rFonts w:ascii="Arial" w:hAnsi="Arial" w:cs="Arial"/>
        </w:rPr>
        <w:t xml:space="preserve">the </w:t>
      </w:r>
      <w:r w:rsidR="002909F9">
        <w:rPr>
          <w:rFonts w:ascii="Arial" w:hAnsi="Arial" w:cs="Arial"/>
        </w:rPr>
        <w:t xml:space="preserve">Board agreed that work should be undertaken to explore </w:t>
      </w:r>
      <w:r w:rsidR="002909F9" w:rsidRPr="00D33550">
        <w:rPr>
          <w:rFonts w:ascii="Arial" w:hAnsi="Arial" w:cs="Arial"/>
        </w:rPr>
        <w:t xml:space="preserve">how councils can </w:t>
      </w:r>
      <w:r>
        <w:rPr>
          <w:rFonts w:ascii="Arial" w:hAnsi="Arial" w:cs="Arial"/>
        </w:rPr>
        <w:t xml:space="preserve">improve their response to these types of issues, and how councils and CSPs could do this while meeting the challenges of reduced funding and increasing expectations. </w:t>
      </w:r>
      <w:r w:rsidR="002909F9">
        <w:rPr>
          <w:rFonts w:ascii="Arial" w:hAnsi="Arial" w:cs="Arial"/>
        </w:rPr>
        <w:t xml:space="preserve">This paper sets out proposals for taking forward this review in the context of the current and future frameworks within which CSPs operate, and seeks the Board’s views on key issues. </w:t>
      </w:r>
    </w:p>
    <w:p w14:paraId="02525372" w14:textId="77777777" w:rsidR="00C9500C" w:rsidRPr="00866040" w:rsidRDefault="00C9500C">
      <w:pPr>
        <w:rPr>
          <w:rFonts w:ascii="Arial" w:hAnsi="Arial" w:cs="Arial"/>
          <w:b/>
        </w:rPr>
      </w:pPr>
      <w:r>
        <w:rPr>
          <w:rFonts w:ascii="Arial" w:hAnsi="Arial" w:cs="Arial"/>
          <w:b/>
        </w:rPr>
        <w:t>Context</w:t>
      </w:r>
    </w:p>
    <w:p w14:paraId="02525373" w14:textId="77777777" w:rsidR="00166DA5" w:rsidRDefault="00166DA5" w:rsidP="00D4570F">
      <w:pPr>
        <w:pStyle w:val="ListParagraph"/>
        <w:numPr>
          <w:ilvl w:val="0"/>
          <w:numId w:val="5"/>
        </w:numPr>
        <w:ind w:left="426" w:hanging="426"/>
        <w:rPr>
          <w:rFonts w:ascii="Arial" w:hAnsi="Arial" w:cs="Arial"/>
        </w:rPr>
      </w:pPr>
      <w:r>
        <w:rPr>
          <w:rFonts w:ascii="Arial" w:hAnsi="Arial" w:cs="Arial"/>
        </w:rPr>
        <w:t xml:space="preserve">Whilst there remain only a small number of statutory responsibilities on CSPs, recent central government strategies have </w:t>
      </w:r>
      <w:r w:rsidR="000376E9">
        <w:rPr>
          <w:rFonts w:ascii="Arial" w:hAnsi="Arial" w:cs="Arial"/>
        </w:rPr>
        <w:t xml:space="preserve">identified the key role </w:t>
      </w:r>
      <w:r>
        <w:rPr>
          <w:rFonts w:ascii="Arial" w:hAnsi="Arial" w:cs="Arial"/>
        </w:rPr>
        <w:t xml:space="preserve">councils </w:t>
      </w:r>
      <w:r w:rsidR="000376E9">
        <w:rPr>
          <w:rFonts w:ascii="Arial" w:hAnsi="Arial" w:cs="Arial"/>
        </w:rPr>
        <w:t xml:space="preserve">can play </w:t>
      </w:r>
      <w:r>
        <w:rPr>
          <w:rFonts w:ascii="Arial" w:hAnsi="Arial" w:cs="Arial"/>
        </w:rPr>
        <w:t>in contributing to or leading responses to a range of different issues, including violence against women and girls, modern slavery, serious and organised crime, radicalisation and counter-extremism, and ending gang and youth violence.</w:t>
      </w:r>
      <w:r w:rsidR="002C2673">
        <w:rPr>
          <w:rFonts w:ascii="Arial" w:hAnsi="Arial" w:cs="Arial"/>
        </w:rPr>
        <w:t xml:space="preserve"> </w:t>
      </w:r>
    </w:p>
    <w:p w14:paraId="02525374" w14:textId="77777777" w:rsidR="00F3004E" w:rsidRDefault="00F3004E" w:rsidP="00F3004E">
      <w:pPr>
        <w:pStyle w:val="ListParagraph"/>
        <w:ind w:left="426"/>
        <w:rPr>
          <w:rFonts w:ascii="Arial" w:hAnsi="Arial" w:cs="Arial"/>
        </w:rPr>
      </w:pPr>
    </w:p>
    <w:p w14:paraId="02525375" w14:textId="77777777" w:rsidR="00166DA5" w:rsidRDefault="00166DA5" w:rsidP="00D4570F">
      <w:pPr>
        <w:pStyle w:val="ListParagraph"/>
        <w:numPr>
          <w:ilvl w:val="0"/>
          <w:numId w:val="5"/>
        </w:numPr>
        <w:ind w:left="426" w:hanging="426"/>
        <w:rPr>
          <w:rFonts w:ascii="Arial" w:hAnsi="Arial" w:cs="Arial"/>
        </w:rPr>
      </w:pPr>
      <w:r>
        <w:rPr>
          <w:rFonts w:ascii="Arial" w:hAnsi="Arial" w:cs="Arial"/>
        </w:rPr>
        <w:t>The focus for many community safety teams has therefore moved increasingly away from tackling volume crime such as burglary or robbery to supporting multi-agency efforts in broader and more complex areas including child protection, managing persistent offenders and safeguarding vulnerable adults, alongside the traditional partnership approaches to anti-social behaviour. This has resulted in the development of a broad range of different models</w:t>
      </w:r>
      <w:r w:rsidR="002C2673">
        <w:rPr>
          <w:rFonts w:ascii="Arial" w:hAnsi="Arial" w:cs="Arial"/>
        </w:rPr>
        <w:t xml:space="preserve"> for delivering councils’ community safety activity. These have included </w:t>
      </w:r>
      <w:r>
        <w:rPr>
          <w:rFonts w:ascii="Arial" w:hAnsi="Arial" w:cs="Arial"/>
        </w:rPr>
        <w:t>fully integrated multi-agency teams seeking to provide holistic approaches to crime prevention and disruption</w:t>
      </w:r>
      <w:r w:rsidR="00945BCA">
        <w:rPr>
          <w:rFonts w:ascii="Arial" w:hAnsi="Arial" w:cs="Arial"/>
        </w:rPr>
        <w:t>,</w:t>
      </w:r>
      <w:r>
        <w:rPr>
          <w:rFonts w:ascii="Arial" w:hAnsi="Arial" w:cs="Arial"/>
        </w:rPr>
        <w:t xml:space="preserve"> </w:t>
      </w:r>
      <w:r w:rsidR="00E17677">
        <w:rPr>
          <w:rFonts w:ascii="Arial" w:hAnsi="Arial" w:cs="Arial"/>
        </w:rPr>
        <w:t xml:space="preserve">through </w:t>
      </w:r>
      <w:r>
        <w:rPr>
          <w:rFonts w:ascii="Arial" w:hAnsi="Arial" w:cs="Arial"/>
        </w:rPr>
        <w:t xml:space="preserve">to </w:t>
      </w:r>
      <w:r w:rsidR="002C2673">
        <w:rPr>
          <w:rFonts w:ascii="Arial" w:hAnsi="Arial" w:cs="Arial"/>
        </w:rPr>
        <w:t xml:space="preserve">CSPs becoming </w:t>
      </w:r>
      <w:r>
        <w:rPr>
          <w:rFonts w:ascii="Arial" w:hAnsi="Arial" w:cs="Arial"/>
        </w:rPr>
        <w:t>commission</w:t>
      </w:r>
      <w:r w:rsidR="002C2673">
        <w:rPr>
          <w:rFonts w:ascii="Arial" w:hAnsi="Arial" w:cs="Arial"/>
        </w:rPr>
        <w:t>ers of</w:t>
      </w:r>
      <w:r>
        <w:rPr>
          <w:rFonts w:ascii="Arial" w:hAnsi="Arial" w:cs="Arial"/>
        </w:rPr>
        <w:t xml:space="preserve"> services </w:t>
      </w:r>
      <w:r w:rsidR="00E17677">
        <w:rPr>
          <w:rFonts w:ascii="Arial" w:hAnsi="Arial" w:cs="Arial"/>
        </w:rPr>
        <w:t>rather than delivering them directly</w:t>
      </w:r>
      <w:r>
        <w:rPr>
          <w:rFonts w:ascii="Arial" w:hAnsi="Arial" w:cs="Arial"/>
        </w:rPr>
        <w:t xml:space="preserve"> and coordinating other local government services to respond to particular issues</w:t>
      </w:r>
      <w:r w:rsidR="00E17677">
        <w:rPr>
          <w:rFonts w:ascii="Arial" w:hAnsi="Arial" w:cs="Arial"/>
        </w:rPr>
        <w:t>, and some areas exploring the outsourcing the community safety function as an employee owned public sector mutual</w:t>
      </w:r>
      <w:r>
        <w:rPr>
          <w:rFonts w:ascii="Arial" w:hAnsi="Arial" w:cs="Arial"/>
        </w:rPr>
        <w:t xml:space="preserve">. </w:t>
      </w:r>
    </w:p>
    <w:p w14:paraId="02525376" w14:textId="77777777" w:rsidR="00F3004E" w:rsidRDefault="00F3004E" w:rsidP="00F3004E">
      <w:pPr>
        <w:pStyle w:val="ListParagraph"/>
        <w:ind w:left="426"/>
        <w:rPr>
          <w:rFonts w:ascii="Arial" w:hAnsi="Arial" w:cs="Arial"/>
        </w:rPr>
      </w:pPr>
    </w:p>
    <w:p w14:paraId="02525377" w14:textId="77777777" w:rsidR="001E206B" w:rsidRDefault="00945BCA" w:rsidP="00BC0E42">
      <w:pPr>
        <w:pStyle w:val="ListParagraph"/>
        <w:numPr>
          <w:ilvl w:val="0"/>
          <w:numId w:val="5"/>
        </w:numPr>
        <w:ind w:left="426" w:hanging="426"/>
        <w:rPr>
          <w:rFonts w:ascii="Arial" w:hAnsi="Arial" w:cs="Arial"/>
        </w:rPr>
      </w:pPr>
      <w:r w:rsidRPr="001E206B">
        <w:rPr>
          <w:rFonts w:ascii="Arial" w:hAnsi="Arial" w:cs="Arial"/>
        </w:rPr>
        <w:t>Added to this,</w:t>
      </w:r>
      <w:r w:rsidR="00166DA5" w:rsidRPr="001E206B">
        <w:rPr>
          <w:rFonts w:ascii="Arial" w:hAnsi="Arial" w:cs="Arial"/>
        </w:rPr>
        <w:t xml:space="preserve"> Police and Crime Commissioners (PCCs) have become a firm part of the delivery culture aro</w:t>
      </w:r>
      <w:r w:rsidRPr="001E206B">
        <w:rPr>
          <w:rFonts w:ascii="Arial" w:hAnsi="Arial" w:cs="Arial"/>
        </w:rPr>
        <w:t xml:space="preserve">und crime and community safety and have a significant influence on the direction of local government’s community safety work, both politically and in its </w:t>
      </w:r>
      <w:r w:rsidRPr="001E206B">
        <w:rPr>
          <w:rFonts w:ascii="Arial" w:hAnsi="Arial" w:cs="Arial"/>
        </w:rPr>
        <w:lastRenderedPageBreak/>
        <w:t xml:space="preserve">resourcing. </w:t>
      </w:r>
      <w:r w:rsidR="00166DA5" w:rsidRPr="001E206B">
        <w:rPr>
          <w:rFonts w:ascii="Arial" w:hAnsi="Arial" w:cs="Arial"/>
        </w:rPr>
        <w:t>By law PCCs have to produce a Police and Crime Plan to tackle community safety in the</w:t>
      </w:r>
      <w:r w:rsidRPr="001E206B">
        <w:rPr>
          <w:rFonts w:ascii="Arial" w:hAnsi="Arial" w:cs="Arial"/>
        </w:rPr>
        <w:t>ir</w:t>
      </w:r>
      <w:r w:rsidR="00166DA5" w:rsidRPr="001E206B">
        <w:rPr>
          <w:rFonts w:ascii="Arial" w:hAnsi="Arial" w:cs="Arial"/>
        </w:rPr>
        <w:t xml:space="preserve"> force area; this has taken precedence over local partnerships in many areas and in some situations has left the CSP unclear of t</w:t>
      </w:r>
      <w:r w:rsidRPr="001E206B">
        <w:rPr>
          <w:rFonts w:ascii="Arial" w:hAnsi="Arial" w:cs="Arial"/>
        </w:rPr>
        <w:t>heir role and the relevance of their own</w:t>
      </w:r>
      <w:r w:rsidR="00166DA5" w:rsidRPr="001E206B">
        <w:rPr>
          <w:rFonts w:ascii="Arial" w:hAnsi="Arial" w:cs="Arial"/>
        </w:rPr>
        <w:t xml:space="preserve"> local strategy. While some have aligned strategies to Police and Crime Plans, this has raised issues as to the nature of the relationship between CSP strategies and Police and Crime Plans.</w:t>
      </w:r>
      <w:r w:rsidR="001E206B" w:rsidRPr="001E206B">
        <w:rPr>
          <w:rFonts w:ascii="Arial" w:hAnsi="Arial" w:cs="Arial"/>
        </w:rPr>
        <w:t xml:space="preserve"> </w:t>
      </w:r>
    </w:p>
    <w:p w14:paraId="02525378" w14:textId="77777777" w:rsidR="001E206B" w:rsidRPr="001E206B" w:rsidRDefault="001E206B" w:rsidP="001E206B">
      <w:pPr>
        <w:pStyle w:val="ListParagraph"/>
        <w:rPr>
          <w:rFonts w:ascii="Arial" w:hAnsi="Arial" w:cs="Arial"/>
        </w:rPr>
      </w:pPr>
    </w:p>
    <w:p w14:paraId="02525379" w14:textId="77777777" w:rsidR="00945BCA" w:rsidRPr="001E206B" w:rsidRDefault="001E206B" w:rsidP="00BC0E42">
      <w:pPr>
        <w:pStyle w:val="ListParagraph"/>
        <w:numPr>
          <w:ilvl w:val="0"/>
          <w:numId w:val="5"/>
        </w:numPr>
        <w:ind w:left="426" w:hanging="426"/>
        <w:rPr>
          <w:rFonts w:ascii="Arial" w:hAnsi="Arial" w:cs="Arial"/>
        </w:rPr>
      </w:pPr>
      <w:r>
        <w:rPr>
          <w:rFonts w:ascii="Arial" w:hAnsi="Arial" w:cs="Arial"/>
        </w:rPr>
        <w:t>Funding is similarly varied; s</w:t>
      </w:r>
      <w:r w:rsidR="00166DA5" w:rsidRPr="001E206B">
        <w:rPr>
          <w:rFonts w:ascii="Arial" w:hAnsi="Arial" w:cs="Arial"/>
        </w:rPr>
        <w:t xml:space="preserve">ome PCCs </w:t>
      </w:r>
      <w:r w:rsidR="00E17677">
        <w:rPr>
          <w:rFonts w:ascii="Arial" w:hAnsi="Arial" w:cs="Arial"/>
        </w:rPr>
        <w:t xml:space="preserve">have </w:t>
      </w:r>
      <w:r w:rsidR="00166DA5" w:rsidRPr="001E206B">
        <w:rPr>
          <w:rFonts w:ascii="Arial" w:hAnsi="Arial" w:cs="Arial"/>
        </w:rPr>
        <w:t>provide</w:t>
      </w:r>
      <w:r w:rsidR="00E17677">
        <w:rPr>
          <w:rFonts w:ascii="Arial" w:hAnsi="Arial" w:cs="Arial"/>
        </w:rPr>
        <w:t>d</w:t>
      </w:r>
      <w:r w:rsidR="00166DA5" w:rsidRPr="001E206B">
        <w:rPr>
          <w:rFonts w:ascii="Arial" w:hAnsi="Arial" w:cs="Arial"/>
        </w:rPr>
        <w:t xml:space="preserve"> fund</w:t>
      </w:r>
      <w:r>
        <w:rPr>
          <w:rFonts w:ascii="Arial" w:hAnsi="Arial" w:cs="Arial"/>
        </w:rPr>
        <w:t>s</w:t>
      </w:r>
      <w:r w:rsidR="00166DA5" w:rsidRPr="001E206B">
        <w:rPr>
          <w:rFonts w:ascii="Arial" w:hAnsi="Arial" w:cs="Arial"/>
        </w:rPr>
        <w:t xml:space="preserve"> for CSPs to continue to commiss</w:t>
      </w:r>
      <w:r w:rsidR="00945BCA" w:rsidRPr="001E206B">
        <w:rPr>
          <w:rFonts w:ascii="Arial" w:hAnsi="Arial" w:cs="Arial"/>
        </w:rPr>
        <w:t xml:space="preserve">ion services at </w:t>
      </w:r>
      <w:r>
        <w:rPr>
          <w:rFonts w:ascii="Arial" w:hAnsi="Arial" w:cs="Arial"/>
        </w:rPr>
        <w:t>a</w:t>
      </w:r>
      <w:r w:rsidR="00945BCA" w:rsidRPr="001E206B">
        <w:rPr>
          <w:rFonts w:ascii="Arial" w:hAnsi="Arial" w:cs="Arial"/>
        </w:rPr>
        <w:t xml:space="preserve"> local level, while others </w:t>
      </w:r>
      <w:r w:rsidR="00166DA5" w:rsidRPr="001E206B">
        <w:rPr>
          <w:rFonts w:ascii="Arial" w:hAnsi="Arial" w:cs="Arial"/>
        </w:rPr>
        <w:t>prefer to commission from the PCC’s office and do not involve CSPs</w:t>
      </w:r>
      <w:r w:rsidR="00E17677">
        <w:rPr>
          <w:rFonts w:ascii="Arial" w:hAnsi="Arial" w:cs="Arial"/>
        </w:rPr>
        <w:t xml:space="preserve"> unless they have bid in to deliver programmes on behalf of the PCC</w:t>
      </w:r>
      <w:r w:rsidR="00166DA5" w:rsidRPr="001E206B">
        <w:rPr>
          <w:rFonts w:ascii="Arial" w:hAnsi="Arial" w:cs="Arial"/>
        </w:rPr>
        <w:t xml:space="preserve">. </w:t>
      </w:r>
    </w:p>
    <w:p w14:paraId="0252537A" w14:textId="77777777" w:rsidR="00945BCA" w:rsidRPr="00945BCA" w:rsidRDefault="00945BCA" w:rsidP="00945BCA">
      <w:pPr>
        <w:pStyle w:val="ListParagraph"/>
        <w:rPr>
          <w:rFonts w:ascii="Arial" w:hAnsi="Arial" w:cs="Arial"/>
        </w:rPr>
      </w:pPr>
    </w:p>
    <w:p w14:paraId="0252537B" w14:textId="77777777" w:rsidR="00166DA5" w:rsidRDefault="001E206B" w:rsidP="00D4570F">
      <w:pPr>
        <w:pStyle w:val="ListParagraph"/>
        <w:numPr>
          <w:ilvl w:val="0"/>
          <w:numId w:val="5"/>
        </w:numPr>
        <w:ind w:left="426" w:hanging="426"/>
        <w:rPr>
          <w:rFonts w:ascii="Arial" w:hAnsi="Arial" w:cs="Arial"/>
        </w:rPr>
      </w:pPr>
      <w:r>
        <w:rPr>
          <w:rFonts w:ascii="Arial" w:hAnsi="Arial" w:cs="Arial"/>
        </w:rPr>
        <w:t>R</w:t>
      </w:r>
      <w:r w:rsidR="00166DA5" w:rsidRPr="002909F9">
        <w:rPr>
          <w:rFonts w:ascii="Arial" w:hAnsi="Arial" w:cs="Arial"/>
        </w:rPr>
        <w:t xml:space="preserve">eforms in probation and health have </w:t>
      </w:r>
      <w:r>
        <w:rPr>
          <w:rFonts w:ascii="Arial" w:hAnsi="Arial" w:cs="Arial"/>
        </w:rPr>
        <w:t xml:space="preserve">also </w:t>
      </w:r>
      <w:r w:rsidR="00166DA5" w:rsidRPr="002909F9">
        <w:rPr>
          <w:rFonts w:ascii="Arial" w:hAnsi="Arial" w:cs="Arial"/>
        </w:rPr>
        <w:t>minimised the ability of these services to be flexible and adaptable to local needs</w:t>
      </w:r>
      <w:r w:rsidR="00166DA5">
        <w:rPr>
          <w:rFonts w:ascii="Arial" w:hAnsi="Arial" w:cs="Arial"/>
        </w:rPr>
        <w:t>, with many smaller CSPs reporting a mixed picture in engagement of the health and probation sectors in the CSP, despite their statutory obligations.</w:t>
      </w:r>
    </w:p>
    <w:p w14:paraId="0252537C" w14:textId="77777777" w:rsidR="00D4570F" w:rsidRDefault="00D4570F" w:rsidP="00D4570F">
      <w:pPr>
        <w:pStyle w:val="ListParagraph"/>
        <w:ind w:left="426"/>
        <w:rPr>
          <w:rFonts w:ascii="Arial" w:hAnsi="Arial" w:cs="Arial"/>
        </w:rPr>
      </w:pPr>
    </w:p>
    <w:p w14:paraId="0252537D" w14:textId="77777777" w:rsidR="007A069F" w:rsidRDefault="00E17677" w:rsidP="00E17677">
      <w:pPr>
        <w:pStyle w:val="ListParagraph"/>
        <w:numPr>
          <w:ilvl w:val="0"/>
          <w:numId w:val="5"/>
        </w:numPr>
        <w:spacing w:after="0"/>
        <w:ind w:left="426" w:hanging="426"/>
        <w:rPr>
          <w:rFonts w:ascii="Arial" w:hAnsi="Arial" w:cs="Arial"/>
        </w:rPr>
      </w:pPr>
      <w:r>
        <w:rPr>
          <w:rFonts w:ascii="Arial" w:hAnsi="Arial" w:cs="Arial"/>
        </w:rPr>
        <w:t xml:space="preserve">The government’s evolving ambition for PCCs, including giving them the opportunity to take on responsibility for the fire service and elements of the criminal justice system will have a further impact on council’s community safety roles, functions and activity.  It provides a </w:t>
      </w:r>
      <w:r w:rsidR="007A069F">
        <w:rPr>
          <w:rFonts w:ascii="Arial" w:hAnsi="Arial" w:cs="Arial"/>
        </w:rPr>
        <w:t xml:space="preserve">further impetus </w:t>
      </w:r>
      <w:r w:rsidR="00D33550">
        <w:rPr>
          <w:rFonts w:ascii="Arial" w:hAnsi="Arial" w:cs="Arial"/>
        </w:rPr>
        <w:t>for</w:t>
      </w:r>
      <w:r w:rsidR="007A069F">
        <w:rPr>
          <w:rFonts w:ascii="Arial" w:hAnsi="Arial" w:cs="Arial"/>
        </w:rPr>
        <w:t xml:space="preserve"> local government to </w:t>
      </w:r>
      <w:r w:rsidR="004D1A3A">
        <w:rPr>
          <w:rFonts w:ascii="Arial" w:hAnsi="Arial" w:cs="Arial"/>
        </w:rPr>
        <w:t xml:space="preserve">review current models for delivering community safety, and </w:t>
      </w:r>
      <w:r w:rsidR="007A069F">
        <w:rPr>
          <w:rFonts w:ascii="Arial" w:hAnsi="Arial" w:cs="Arial"/>
        </w:rPr>
        <w:t xml:space="preserve">consider </w:t>
      </w:r>
      <w:r w:rsidR="00DB35F0">
        <w:rPr>
          <w:rFonts w:ascii="Arial" w:hAnsi="Arial" w:cs="Arial"/>
        </w:rPr>
        <w:t>options</w:t>
      </w:r>
      <w:r w:rsidR="007A069F">
        <w:rPr>
          <w:rFonts w:ascii="Arial" w:hAnsi="Arial" w:cs="Arial"/>
        </w:rPr>
        <w:t xml:space="preserve"> </w:t>
      </w:r>
      <w:r w:rsidR="004D1A3A">
        <w:rPr>
          <w:rFonts w:ascii="Arial" w:hAnsi="Arial" w:cs="Arial"/>
        </w:rPr>
        <w:t>for the future</w:t>
      </w:r>
      <w:r w:rsidR="007A069F">
        <w:rPr>
          <w:rFonts w:ascii="Arial" w:hAnsi="Arial" w:cs="Arial"/>
        </w:rPr>
        <w:t xml:space="preserve">. </w:t>
      </w:r>
    </w:p>
    <w:p w14:paraId="0252537E" w14:textId="77777777" w:rsidR="00E17677" w:rsidRDefault="00E17677" w:rsidP="00E17677">
      <w:pPr>
        <w:spacing w:after="0"/>
        <w:rPr>
          <w:rFonts w:ascii="Arial" w:hAnsi="Arial" w:cs="Arial"/>
          <w:b/>
        </w:rPr>
      </w:pPr>
    </w:p>
    <w:p w14:paraId="0252537F" w14:textId="77777777" w:rsidR="00D33550" w:rsidRDefault="00D33550" w:rsidP="00E17677">
      <w:pPr>
        <w:spacing w:after="0"/>
        <w:rPr>
          <w:rFonts w:ascii="Arial" w:hAnsi="Arial" w:cs="Arial"/>
          <w:b/>
        </w:rPr>
      </w:pPr>
      <w:r w:rsidRPr="00866040">
        <w:rPr>
          <w:rFonts w:ascii="Arial" w:hAnsi="Arial" w:cs="Arial"/>
          <w:b/>
        </w:rPr>
        <w:t>Review proposals</w:t>
      </w:r>
    </w:p>
    <w:p w14:paraId="02525380" w14:textId="77777777" w:rsidR="00E17677" w:rsidRPr="00866040" w:rsidRDefault="00E17677" w:rsidP="00E17677">
      <w:pPr>
        <w:spacing w:after="0"/>
        <w:rPr>
          <w:rFonts w:ascii="Arial" w:hAnsi="Arial" w:cs="Arial"/>
          <w:b/>
        </w:rPr>
      </w:pPr>
    </w:p>
    <w:p w14:paraId="02525381" w14:textId="77777777" w:rsidR="00D33550" w:rsidRDefault="00D33550" w:rsidP="00D4570F">
      <w:pPr>
        <w:pStyle w:val="ListParagraph"/>
        <w:numPr>
          <w:ilvl w:val="0"/>
          <w:numId w:val="5"/>
        </w:numPr>
        <w:ind w:left="426" w:hanging="426"/>
        <w:rPr>
          <w:rFonts w:ascii="Arial" w:hAnsi="Arial" w:cs="Arial"/>
        </w:rPr>
      </w:pPr>
      <w:r w:rsidRPr="00D33550">
        <w:rPr>
          <w:rFonts w:ascii="Arial" w:hAnsi="Arial" w:cs="Arial"/>
        </w:rPr>
        <w:t xml:space="preserve">The project will operate on a short task and finish basis </w:t>
      </w:r>
      <w:r w:rsidR="00057626">
        <w:rPr>
          <w:rFonts w:ascii="Arial" w:hAnsi="Arial" w:cs="Arial"/>
        </w:rPr>
        <w:t>to prompt strategic thinking at individual authority and sector wide levels about the future role of councils in improving community safety. This is not about trying to mandate the sector to come up with a particular answer to the challenging questions councils face in relation to community safety; it is about encouraging councils and their partners to think long and hard about what is needed from council services in the community safety context and how best to deliver this. If local government does not engage in this type of thinking there is a risk that others will lead the debate an</w:t>
      </w:r>
      <w:r w:rsidR="003B7193">
        <w:rPr>
          <w:rFonts w:ascii="Arial" w:hAnsi="Arial" w:cs="Arial"/>
        </w:rPr>
        <w:t>d</w:t>
      </w:r>
      <w:r w:rsidR="00057626">
        <w:rPr>
          <w:rFonts w:ascii="Arial" w:hAnsi="Arial" w:cs="Arial"/>
        </w:rPr>
        <w:t xml:space="preserve"> shape the agenda for councils in the future. It is proposed </w:t>
      </w:r>
      <w:r w:rsidR="003B7193">
        <w:rPr>
          <w:rFonts w:ascii="Arial" w:hAnsi="Arial" w:cs="Arial"/>
        </w:rPr>
        <w:t xml:space="preserve">therefore that </w:t>
      </w:r>
      <w:r w:rsidR="00057626">
        <w:rPr>
          <w:rFonts w:ascii="Arial" w:hAnsi="Arial" w:cs="Arial"/>
        </w:rPr>
        <w:t>the project will</w:t>
      </w:r>
      <w:r w:rsidRPr="00D33550">
        <w:rPr>
          <w:rFonts w:ascii="Arial" w:hAnsi="Arial" w:cs="Arial"/>
        </w:rPr>
        <w:t xml:space="preserve">: </w:t>
      </w:r>
    </w:p>
    <w:p w14:paraId="02525382" w14:textId="77777777" w:rsidR="004D0E0B" w:rsidRDefault="004D0E0B" w:rsidP="00E346E0">
      <w:pPr>
        <w:pStyle w:val="Default"/>
        <w:numPr>
          <w:ilvl w:val="1"/>
          <w:numId w:val="7"/>
        </w:numPr>
        <w:ind w:left="993" w:hanging="633"/>
        <w:rPr>
          <w:sz w:val="22"/>
          <w:szCs w:val="22"/>
        </w:rPr>
      </w:pPr>
      <w:r>
        <w:rPr>
          <w:sz w:val="22"/>
          <w:szCs w:val="22"/>
        </w:rPr>
        <w:t>consider what councils’ role in tackling crime and delivering safer communities should be;</w:t>
      </w:r>
    </w:p>
    <w:p w14:paraId="02525383" w14:textId="77777777" w:rsidR="00D33550" w:rsidRPr="004D0E0B" w:rsidRDefault="00D33550" w:rsidP="00E346E0">
      <w:pPr>
        <w:pStyle w:val="Default"/>
        <w:numPr>
          <w:ilvl w:val="1"/>
          <w:numId w:val="7"/>
        </w:numPr>
        <w:ind w:left="993" w:hanging="633"/>
        <w:rPr>
          <w:sz w:val="22"/>
          <w:szCs w:val="22"/>
        </w:rPr>
      </w:pPr>
      <w:r w:rsidRPr="004D0E0B">
        <w:rPr>
          <w:sz w:val="22"/>
          <w:szCs w:val="22"/>
        </w:rPr>
        <w:t xml:space="preserve">analyse what local government needs from </w:t>
      </w:r>
      <w:r w:rsidR="003C1EB1" w:rsidRPr="004D0E0B">
        <w:rPr>
          <w:sz w:val="22"/>
          <w:szCs w:val="22"/>
        </w:rPr>
        <w:t>CSPs</w:t>
      </w:r>
      <w:r w:rsidR="004D3681" w:rsidRPr="004D0E0B">
        <w:rPr>
          <w:sz w:val="22"/>
          <w:szCs w:val="22"/>
        </w:rPr>
        <w:t xml:space="preserve"> and CSGs</w:t>
      </w:r>
      <w:r w:rsidR="00830979" w:rsidRPr="004D0E0B">
        <w:rPr>
          <w:sz w:val="22"/>
          <w:szCs w:val="22"/>
        </w:rPr>
        <w:t>, and vice versa</w:t>
      </w:r>
      <w:r w:rsidRPr="004D0E0B">
        <w:rPr>
          <w:sz w:val="22"/>
          <w:szCs w:val="22"/>
        </w:rPr>
        <w:t xml:space="preserve">, </w:t>
      </w:r>
      <w:r w:rsidR="00830979" w:rsidRPr="004D0E0B">
        <w:rPr>
          <w:sz w:val="22"/>
          <w:szCs w:val="22"/>
        </w:rPr>
        <w:t xml:space="preserve">in England and Wales </w:t>
      </w:r>
      <w:r w:rsidRPr="004D0E0B">
        <w:rPr>
          <w:sz w:val="22"/>
          <w:szCs w:val="22"/>
        </w:rPr>
        <w:t>with</w:t>
      </w:r>
      <w:r w:rsidR="00830979" w:rsidRPr="004D0E0B">
        <w:rPr>
          <w:sz w:val="22"/>
          <w:szCs w:val="22"/>
        </w:rPr>
        <w:t xml:space="preserve">in both the current and future </w:t>
      </w:r>
      <w:r w:rsidR="003C1EB1" w:rsidRPr="004D0E0B">
        <w:rPr>
          <w:sz w:val="22"/>
          <w:szCs w:val="22"/>
        </w:rPr>
        <w:t xml:space="preserve">community safety landscapes, with </w:t>
      </w:r>
      <w:r w:rsidRPr="004D0E0B">
        <w:rPr>
          <w:sz w:val="22"/>
          <w:szCs w:val="22"/>
        </w:rPr>
        <w:t xml:space="preserve">reference </w:t>
      </w:r>
      <w:r w:rsidR="003C1EB1" w:rsidRPr="004D0E0B">
        <w:rPr>
          <w:sz w:val="22"/>
          <w:szCs w:val="22"/>
        </w:rPr>
        <w:t xml:space="preserve">to </w:t>
      </w:r>
      <w:r w:rsidR="00B226C1" w:rsidRPr="004D0E0B">
        <w:rPr>
          <w:sz w:val="22"/>
          <w:szCs w:val="22"/>
        </w:rPr>
        <w:t xml:space="preserve">current statutory responsibilities and </w:t>
      </w:r>
      <w:r w:rsidR="003C1EB1" w:rsidRPr="004D0E0B">
        <w:rPr>
          <w:sz w:val="22"/>
          <w:szCs w:val="22"/>
        </w:rPr>
        <w:t>resourcing constraints</w:t>
      </w:r>
      <w:r w:rsidR="00E17677" w:rsidRPr="004D0E0B">
        <w:rPr>
          <w:sz w:val="22"/>
          <w:szCs w:val="22"/>
        </w:rPr>
        <w:t>;</w:t>
      </w:r>
      <w:r w:rsidRPr="004D0E0B">
        <w:rPr>
          <w:sz w:val="22"/>
          <w:szCs w:val="22"/>
        </w:rPr>
        <w:t xml:space="preserve"> </w:t>
      </w:r>
    </w:p>
    <w:p w14:paraId="02525384" w14:textId="77777777" w:rsidR="00612A03" w:rsidRPr="004D0E0B" w:rsidRDefault="00612A03" w:rsidP="00E346E0">
      <w:pPr>
        <w:pStyle w:val="Default"/>
        <w:numPr>
          <w:ilvl w:val="1"/>
          <w:numId w:val="7"/>
        </w:numPr>
        <w:ind w:left="993" w:hanging="633"/>
        <w:rPr>
          <w:sz w:val="22"/>
          <w:szCs w:val="22"/>
        </w:rPr>
      </w:pPr>
      <w:r w:rsidRPr="004D0E0B">
        <w:rPr>
          <w:sz w:val="22"/>
          <w:szCs w:val="22"/>
        </w:rPr>
        <w:t>consider how this affects local governments’ and CSPs’ responses to public protection issues in particular</w:t>
      </w:r>
      <w:r w:rsidR="00E17677" w:rsidRPr="004D0E0B">
        <w:rPr>
          <w:sz w:val="22"/>
          <w:szCs w:val="22"/>
        </w:rPr>
        <w:t xml:space="preserve">; and </w:t>
      </w:r>
    </w:p>
    <w:p w14:paraId="02525385" w14:textId="77777777" w:rsidR="003C1EB1" w:rsidRPr="004D0E0B" w:rsidRDefault="00D33550" w:rsidP="00E346E0">
      <w:pPr>
        <w:pStyle w:val="Default"/>
        <w:numPr>
          <w:ilvl w:val="1"/>
          <w:numId w:val="7"/>
        </w:numPr>
        <w:ind w:left="993" w:hanging="633"/>
        <w:rPr>
          <w:sz w:val="22"/>
          <w:szCs w:val="22"/>
        </w:rPr>
      </w:pPr>
      <w:r w:rsidRPr="004D0E0B">
        <w:rPr>
          <w:sz w:val="22"/>
          <w:szCs w:val="22"/>
        </w:rPr>
        <w:t xml:space="preserve">explore and assess the options for the future of </w:t>
      </w:r>
      <w:r w:rsidR="009413E1" w:rsidRPr="004D0E0B">
        <w:rPr>
          <w:sz w:val="22"/>
          <w:szCs w:val="22"/>
        </w:rPr>
        <w:t>CSPs and CSGs</w:t>
      </w:r>
      <w:r w:rsidRPr="004D0E0B">
        <w:rPr>
          <w:sz w:val="22"/>
          <w:szCs w:val="22"/>
        </w:rPr>
        <w:t xml:space="preserve">, with a view to outlining a series of recommended next steps. </w:t>
      </w:r>
    </w:p>
    <w:p w14:paraId="02525386" w14:textId="77777777" w:rsidR="009413E1" w:rsidRPr="009413E1" w:rsidRDefault="009413E1" w:rsidP="009413E1">
      <w:pPr>
        <w:pStyle w:val="Default"/>
        <w:ind w:left="720"/>
      </w:pPr>
    </w:p>
    <w:p w14:paraId="02525387" w14:textId="77777777" w:rsidR="007A069F" w:rsidRDefault="007A069F" w:rsidP="00D4570F">
      <w:pPr>
        <w:pStyle w:val="ListParagraph"/>
        <w:numPr>
          <w:ilvl w:val="0"/>
          <w:numId w:val="5"/>
        </w:numPr>
        <w:ind w:left="426" w:hanging="426"/>
        <w:rPr>
          <w:rFonts w:ascii="Arial" w:hAnsi="Arial" w:cs="Arial"/>
        </w:rPr>
      </w:pPr>
      <w:r>
        <w:rPr>
          <w:rFonts w:ascii="Arial" w:hAnsi="Arial" w:cs="Arial"/>
        </w:rPr>
        <w:lastRenderedPageBreak/>
        <w:t>An initial think-piece was drafted last year by LGA officers as a starting point for this work, which began to draw out some of the key theme</w:t>
      </w:r>
      <w:r w:rsidR="003C1EB1">
        <w:rPr>
          <w:rFonts w:ascii="Arial" w:hAnsi="Arial" w:cs="Arial"/>
        </w:rPr>
        <w:t xml:space="preserve">s for exploration – including partnership structures, </w:t>
      </w:r>
      <w:r w:rsidR="009413E1">
        <w:rPr>
          <w:rFonts w:ascii="Arial" w:hAnsi="Arial" w:cs="Arial"/>
        </w:rPr>
        <w:t xml:space="preserve">CSPs’ core purpose, </w:t>
      </w:r>
      <w:r w:rsidR="00866040">
        <w:rPr>
          <w:rFonts w:ascii="Arial" w:hAnsi="Arial" w:cs="Arial"/>
        </w:rPr>
        <w:t xml:space="preserve">models for </w:t>
      </w:r>
      <w:r w:rsidR="00180B46">
        <w:rPr>
          <w:rFonts w:ascii="Arial" w:hAnsi="Arial" w:cs="Arial"/>
        </w:rPr>
        <w:t xml:space="preserve">service delivery, and operating </w:t>
      </w:r>
      <w:r w:rsidR="00866040">
        <w:rPr>
          <w:rFonts w:ascii="Arial" w:hAnsi="Arial" w:cs="Arial"/>
        </w:rPr>
        <w:t>with</w:t>
      </w:r>
      <w:r w:rsidR="00180B46">
        <w:rPr>
          <w:rFonts w:ascii="Arial" w:hAnsi="Arial" w:cs="Arial"/>
        </w:rPr>
        <w:t xml:space="preserve">in wider political and multi-agency </w:t>
      </w:r>
      <w:r w:rsidR="00866040">
        <w:rPr>
          <w:rFonts w:ascii="Arial" w:hAnsi="Arial" w:cs="Arial"/>
        </w:rPr>
        <w:t>settings</w:t>
      </w:r>
      <w:r w:rsidR="00180B46">
        <w:rPr>
          <w:rFonts w:ascii="Arial" w:hAnsi="Arial" w:cs="Arial"/>
        </w:rPr>
        <w:t xml:space="preserve">. </w:t>
      </w:r>
      <w:r>
        <w:rPr>
          <w:rFonts w:ascii="Arial" w:hAnsi="Arial" w:cs="Arial"/>
        </w:rPr>
        <w:t xml:space="preserve">This was discussed by members of LGA’s community safety </w:t>
      </w:r>
      <w:r w:rsidR="00166DA5">
        <w:rPr>
          <w:rFonts w:ascii="Arial" w:hAnsi="Arial" w:cs="Arial"/>
        </w:rPr>
        <w:t>advisers’</w:t>
      </w:r>
      <w:r>
        <w:rPr>
          <w:rFonts w:ascii="Arial" w:hAnsi="Arial" w:cs="Arial"/>
        </w:rPr>
        <w:t xml:space="preserve"> network (CSAN), many of whom are</w:t>
      </w:r>
      <w:r w:rsidR="00612A03">
        <w:rPr>
          <w:rFonts w:ascii="Arial" w:hAnsi="Arial" w:cs="Arial"/>
        </w:rPr>
        <w:t xml:space="preserve"> officers</w:t>
      </w:r>
      <w:r>
        <w:rPr>
          <w:rFonts w:ascii="Arial" w:hAnsi="Arial" w:cs="Arial"/>
        </w:rPr>
        <w:t xml:space="preserve"> from authorities </w:t>
      </w:r>
      <w:r w:rsidR="005269AE">
        <w:rPr>
          <w:rFonts w:ascii="Arial" w:hAnsi="Arial" w:cs="Arial"/>
        </w:rPr>
        <w:t>who have begun</w:t>
      </w:r>
      <w:r>
        <w:rPr>
          <w:rFonts w:ascii="Arial" w:hAnsi="Arial" w:cs="Arial"/>
        </w:rPr>
        <w:t xml:space="preserve"> to </w:t>
      </w:r>
      <w:r w:rsidR="005269AE">
        <w:rPr>
          <w:rFonts w:ascii="Arial" w:hAnsi="Arial" w:cs="Arial"/>
        </w:rPr>
        <w:t xml:space="preserve">test </w:t>
      </w:r>
      <w:r>
        <w:rPr>
          <w:rFonts w:ascii="Arial" w:hAnsi="Arial" w:cs="Arial"/>
        </w:rPr>
        <w:t xml:space="preserve">alternative ways of working. </w:t>
      </w:r>
    </w:p>
    <w:p w14:paraId="02525388" w14:textId="77777777" w:rsidR="00D4570F" w:rsidRDefault="00D4570F" w:rsidP="00D4570F">
      <w:pPr>
        <w:pStyle w:val="ListParagraph"/>
        <w:ind w:left="426"/>
        <w:rPr>
          <w:rFonts w:ascii="Arial" w:hAnsi="Arial" w:cs="Arial"/>
        </w:rPr>
      </w:pPr>
    </w:p>
    <w:p w14:paraId="02525389" w14:textId="77777777" w:rsidR="005269AE" w:rsidRDefault="007A069F" w:rsidP="00D4570F">
      <w:pPr>
        <w:pStyle w:val="ListParagraph"/>
        <w:numPr>
          <w:ilvl w:val="0"/>
          <w:numId w:val="5"/>
        </w:numPr>
        <w:ind w:left="426" w:hanging="426"/>
        <w:rPr>
          <w:rFonts w:ascii="Arial" w:hAnsi="Arial" w:cs="Arial"/>
        </w:rPr>
      </w:pPr>
      <w:r>
        <w:rPr>
          <w:rFonts w:ascii="Arial" w:hAnsi="Arial" w:cs="Arial"/>
        </w:rPr>
        <w:t>It is proposed that</w:t>
      </w:r>
      <w:r w:rsidR="005269AE">
        <w:rPr>
          <w:rFonts w:ascii="Arial" w:hAnsi="Arial" w:cs="Arial"/>
        </w:rPr>
        <w:t xml:space="preserve"> this work is </w:t>
      </w:r>
      <w:r w:rsidR="009413E1">
        <w:rPr>
          <w:rFonts w:ascii="Arial" w:hAnsi="Arial" w:cs="Arial"/>
        </w:rPr>
        <w:t xml:space="preserve">now </w:t>
      </w:r>
      <w:r w:rsidR="005269AE">
        <w:rPr>
          <w:rFonts w:ascii="Arial" w:hAnsi="Arial" w:cs="Arial"/>
        </w:rPr>
        <w:t>developed using</w:t>
      </w:r>
      <w:r>
        <w:rPr>
          <w:rFonts w:ascii="Arial" w:hAnsi="Arial" w:cs="Arial"/>
        </w:rPr>
        <w:t xml:space="preserve"> a similar methodology to the LGA’s trading standards review published earlier this</w:t>
      </w:r>
      <w:r w:rsidR="005269AE">
        <w:rPr>
          <w:rFonts w:ascii="Arial" w:hAnsi="Arial" w:cs="Arial"/>
        </w:rPr>
        <w:t xml:space="preserve"> year</w:t>
      </w:r>
      <w:r>
        <w:rPr>
          <w:rFonts w:ascii="Arial" w:hAnsi="Arial" w:cs="Arial"/>
        </w:rPr>
        <w:t>.</w:t>
      </w:r>
      <w:r w:rsidR="005269AE">
        <w:rPr>
          <w:rFonts w:ascii="Arial" w:hAnsi="Arial" w:cs="Arial"/>
        </w:rPr>
        <w:t xml:space="preserve"> This will include:</w:t>
      </w:r>
    </w:p>
    <w:p w14:paraId="0252538A" w14:textId="77777777" w:rsidR="009413E1" w:rsidRDefault="005269AE" w:rsidP="00734331">
      <w:pPr>
        <w:pStyle w:val="Default"/>
        <w:numPr>
          <w:ilvl w:val="1"/>
          <w:numId w:val="10"/>
        </w:numPr>
        <w:ind w:left="993" w:hanging="633"/>
        <w:rPr>
          <w:color w:val="auto"/>
          <w:sz w:val="22"/>
          <w:szCs w:val="22"/>
        </w:rPr>
      </w:pPr>
      <w:r w:rsidRPr="00D15289">
        <w:rPr>
          <w:color w:val="auto"/>
          <w:sz w:val="22"/>
          <w:szCs w:val="22"/>
        </w:rPr>
        <w:t xml:space="preserve">building on work by the Institute of Community Safety (ICS), </w:t>
      </w:r>
      <w:r w:rsidR="004D0E0B">
        <w:rPr>
          <w:color w:val="auto"/>
          <w:sz w:val="22"/>
          <w:szCs w:val="22"/>
        </w:rPr>
        <w:t xml:space="preserve">to </w:t>
      </w:r>
      <w:r w:rsidRPr="00D15289">
        <w:rPr>
          <w:color w:val="auto"/>
          <w:sz w:val="22"/>
          <w:szCs w:val="22"/>
        </w:rPr>
        <w:t xml:space="preserve">map changes to CSPs’ resourcing and structures </w:t>
      </w:r>
      <w:r w:rsidR="009413E1">
        <w:rPr>
          <w:color w:val="auto"/>
          <w:sz w:val="22"/>
          <w:szCs w:val="22"/>
        </w:rPr>
        <w:t>since 2010</w:t>
      </w:r>
      <w:r w:rsidR="004D0E0B">
        <w:rPr>
          <w:color w:val="auto"/>
          <w:sz w:val="22"/>
          <w:szCs w:val="22"/>
        </w:rPr>
        <w:t>;</w:t>
      </w:r>
      <w:r w:rsidRPr="00D15289">
        <w:rPr>
          <w:color w:val="auto"/>
          <w:sz w:val="22"/>
          <w:szCs w:val="22"/>
        </w:rPr>
        <w:t xml:space="preserve"> </w:t>
      </w:r>
    </w:p>
    <w:p w14:paraId="0252538B" w14:textId="77777777" w:rsidR="00E346E0" w:rsidRDefault="00E346E0" w:rsidP="00734331">
      <w:pPr>
        <w:pStyle w:val="Default"/>
        <w:ind w:left="993" w:hanging="633"/>
        <w:rPr>
          <w:color w:val="auto"/>
          <w:sz w:val="22"/>
          <w:szCs w:val="22"/>
        </w:rPr>
      </w:pPr>
    </w:p>
    <w:p w14:paraId="0252538C" w14:textId="77777777" w:rsidR="005269AE" w:rsidRDefault="009413E1" w:rsidP="00734331">
      <w:pPr>
        <w:pStyle w:val="Default"/>
        <w:numPr>
          <w:ilvl w:val="1"/>
          <w:numId w:val="10"/>
        </w:numPr>
        <w:ind w:left="993" w:hanging="633"/>
        <w:rPr>
          <w:color w:val="auto"/>
          <w:sz w:val="22"/>
          <w:szCs w:val="22"/>
        </w:rPr>
      </w:pPr>
      <w:r>
        <w:rPr>
          <w:color w:val="auto"/>
          <w:sz w:val="22"/>
          <w:szCs w:val="22"/>
        </w:rPr>
        <w:t>exploring</w:t>
      </w:r>
      <w:r w:rsidR="005269AE" w:rsidRPr="00D15289">
        <w:rPr>
          <w:color w:val="auto"/>
          <w:sz w:val="22"/>
          <w:szCs w:val="22"/>
        </w:rPr>
        <w:t xml:space="preserve"> the range of both statutory and non-statutory functions in which local government community safety </w:t>
      </w:r>
      <w:r>
        <w:rPr>
          <w:color w:val="auto"/>
          <w:sz w:val="22"/>
          <w:szCs w:val="22"/>
        </w:rPr>
        <w:t>teams</w:t>
      </w:r>
      <w:r w:rsidR="005269AE" w:rsidRPr="00D15289">
        <w:rPr>
          <w:color w:val="auto"/>
          <w:sz w:val="22"/>
          <w:szCs w:val="22"/>
        </w:rPr>
        <w:t xml:space="preserve"> </w:t>
      </w:r>
      <w:r>
        <w:rPr>
          <w:color w:val="auto"/>
          <w:sz w:val="22"/>
          <w:szCs w:val="22"/>
        </w:rPr>
        <w:t>have a role</w:t>
      </w:r>
      <w:r w:rsidR="00612A03">
        <w:rPr>
          <w:color w:val="auto"/>
          <w:sz w:val="22"/>
          <w:szCs w:val="22"/>
        </w:rPr>
        <w:t>, including public protection cases,</w:t>
      </w:r>
      <w:r>
        <w:rPr>
          <w:color w:val="auto"/>
          <w:sz w:val="22"/>
          <w:szCs w:val="22"/>
        </w:rPr>
        <w:t xml:space="preserve"> and how these operate in practice</w:t>
      </w:r>
      <w:r w:rsidR="00E346E0">
        <w:rPr>
          <w:color w:val="auto"/>
          <w:sz w:val="22"/>
          <w:szCs w:val="22"/>
        </w:rPr>
        <w:t>;</w:t>
      </w:r>
    </w:p>
    <w:p w14:paraId="0252538D" w14:textId="77777777" w:rsidR="00E346E0" w:rsidRDefault="00E346E0" w:rsidP="00734331">
      <w:pPr>
        <w:pStyle w:val="Default"/>
        <w:ind w:left="993" w:hanging="633"/>
        <w:rPr>
          <w:color w:val="auto"/>
          <w:sz w:val="22"/>
          <w:szCs w:val="22"/>
        </w:rPr>
      </w:pPr>
    </w:p>
    <w:p w14:paraId="0252538E" w14:textId="77777777" w:rsidR="0041287A" w:rsidRDefault="009413E1" w:rsidP="00734331">
      <w:pPr>
        <w:pStyle w:val="Default"/>
        <w:numPr>
          <w:ilvl w:val="1"/>
          <w:numId w:val="10"/>
        </w:numPr>
        <w:ind w:left="993" w:hanging="633"/>
        <w:rPr>
          <w:color w:val="auto"/>
          <w:sz w:val="22"/>
          <w:szCs w:val="22"/>
        </w:rPr>
      </w:pPr>
      <w:r>
        <w:rPr>
          <w:color w:val="auto"/>
          <w:sz w:val="22"/>
          <w:szCs w:val="22"/>
        </w:rPr>
        <w:t>collating</w:t>
      </w:r>
      <w:r w:rsidR="0041287A" w:rsidRPr="00D15289">
        <w:rPr>
          <w:color w:val="auto"/>
          <w:sz w:val="22"/>
          <w:szCs w:val="22"/>
        </w:rPr>
        <w:t xml:space="preserve"> the findings from this survey alongside the earlier think-piece to inform two </w:t>
      </w:r>
      <w:r w:rsidR="00DF2367" w:rsidRPr="00D15289">
        <w:rPr>
          <w:color w:val="auto"/>
          <w:sz w:val="22"/>
          <w:szCs w:val="22"/>
        </w:rPr>
        <w:t xml:space="preserve">stakeholder group </w:t>
      </w:r>
      <w:r w:rsidR="0041287A" w:rsidRPr="00D15289">
        <w:rPr>
          <w:color w:val="auto"/>
          <w:sz w:val="22"/>
          <w:szCs w:val="22"/>
        </w:rPr>
        <w:t>workshops</w:t>
      </w:r>
      <w:r w:rsidR="00DF2367" w:rsidRPr="00D15289">
        <w:rPr>
          <w:color w:val="auto"/>
          <w:sz w:val="22"/>
          <w:szCs w:val="22"/>
        </w:rPr>
        <w:t xml:space="preserve"> </w:t>
      </w:r>
      <w:r w:rsidR="0041287A" w:rsidRPr="00D15289">
        <w:rPr>
          <w:color w:val="auto"/>
          <w:sz w:val="22"/>
          <w:szCs w:val="22"/>
        </w:rPr>
        <w:t xml:space="preserve">in the autumn, to help identify and develop a local government view on the future of </w:t>
      </w:r>
      <w:r w:rsidR="00612A03">
        <w:rPr>
          <w:color w:val="auto"/>
          <w:sz w:val="22"/>
          <w:szCs w:val="22"/>
        </w:rPr>
        <w:t>community safety and CSPs</w:t>
      </w:r>
      <w:r w:rsidR="004D0E0B">
        <w:rPr>
          <w:color w:val="auto"/>
          <w:sz w:val="22"/>
          <w:szCs w:val="22"/>
        </w:rPr>
        <w:t>; and</w:t>
      </w:r>
      <w:r w:rsidR="00DF2367" w:rsidRPr="00D15289">
        <w:rPr>
          <w:color w:val="auto"/>
          <w:sz w:val="22"/>
          <w:szCs w:val="22"/>
        </w:rPr>
        <w:t xml:space="preserve"> </w:t>
      </w:r>
    </w:p>
    <w:p w14:paraId="0252538F" w14:textId="77777777" w:rsidR="00E346E0" w:rsidRDefault="00E346E0" w:rsidP="00734331">
      <w:pPr>
        <w:pStyle w:val="Default"/>
        <w:ind w:left="993" w:hanging="633"/>
        <w:rPr>
          <w:color w:val="auto"/>
          <w:sz w:val="22"/>
          <w:szCs w:val="22"/>
        </w:rPr>
      </w:pPr>
    </w:p>
    <w:p w14:paraId="02525390" w14:textId="77777777" w:rsidR="009413E1" w:rsidRDefault="0041287A" w:rsidP="00734331">
      <w:pPr>
        <w:pStyle w:val="Default"/>
        <w:numPr>
          <w:ilvl w:val="1"/>
          <w:numId w:val="10"/>
        </w:numPr>
        <w:ind w:left="993" w:hanging="633"/>
        <w:rPr>
          <w:color w:val="auto"/>
          <w:sz w:val="22"/>
          <w:szCs w:val="22"/>
        </w:rPr>
      </w:pPr>
      <w:r>
        <w:rPr>
          <w:color w:val="auto"/>
          <w:sz w:val="22"/>
          <w:szCs w:val="22"/>
        </w:rPr>
        <w:t>f</w:t>
      </w:r>
      <w:r w:rsidR="00DF2367" w:rsidRPr="0041287A">
        <w:rPr>
          <w:color w:val="auto"/>
          <w:sz w:val="22"/>
          <w:szCs w:val="22"/>
        </w:rPr>
        <w:t>ollowing the stakeholder workshops, assess</w:t>
      </w:r>
      <w:r>
        <w:rPr>
          <w:color w:val="auto"/>
          <w:sz w:val="22"/>
          <w:szCs w:val="22"/>
        </w:rPr>
        <w:t>ing</w:t>
      </w:r>
      <w:r w:rsidR="00DF2367" w:rsidRPr="0041287A">
        <w:rPr>
          <w:color w:val="auto"/>
          <w:sz w:val="22"/>
          <w:szCs w:val="22"/>
        </w:rPr>
        <w:t xml:space="preserve"> progress and identify</w:t>
      </w:r>
      <w:r>
        <w:rPr>
          <w:color w:val="auto"/>
          <w:sz w:val="22"/>
          <w:szCs w:val="22"/>
        </w:rPr>
        <w:t>ing</w:t>
      </w:r>
      <w:r w:rsidR="00DF2367" w:rsidRPr="0041287A">
        <w:rPr>
          <w:color w:val="auto"/>
          <w:sz w:val="22"/>
          <w:szCs w:val="22"/>
        </w:rPr>
        <w:t xml:space="preserve"> whether there is scope for further work and discussion. </w:t>
      </w:r>
    </w:p>
    <w:p w14:paraId="02525391" w14:textId="77777777" w:rsidR="009413E1" w:rsidRDefault="009413E1" w:rsidP="00E346E0">
      <w:pPr>
        <w:pStyle w:val="Default"/>
        <w:ind w:left="426" w:hanging="426"/>
        <w:rPr>
          <w:color w:val="auto"/>
          <w:sz w:val="22"/>
          <w:szCs w:val="22"/>
        </w:rPr>
      </w:pPr>
    </w:p>
    <w:p w14:paraId="02525392" w14:textId="77777777" w:rsidR="00DF2367" w:rsidRDefault="00DF2367" w:rsidP="00734331">
      <w:pPr>
        <w:pStyle w:val="Default"/>
        <w:numPr>
          <w:ilvl w:val="0"/>
          <w:numId w:val="10"/>
        </w:numPr>
        <w:ind w:left="426" w:hanging="426"/>
        <w:rPr>
          <w:color w:val="auto"/>
          <w:sz w:val="22"/>
          <w:szCs w:val="22"/>
        </w:rPr>
      </w:pPr>
      <w:r w:rsidRPr="0041287A">
        <w:rPr>
          <w:color w:val="auto"/>
          <w:sz w:val="22"/>
          <w:szCs w:val="22"/>
        </w:rPr>
        <w:t xml:space="preserve">A final report will be published at the end of the review. </w:t>
      </w:r>
    </w:p>
    <w:p w14:paraId="02525393" w14:textId="77777777" w:rsidR="0041287A" w:rsidRPr="0041287A" w:rsidRDefault="0041287A" w:rsidP="0041287A">
      <w:pPr>
        <w:pStyle w:val="Default"/>
        <w:ind w:left="720"/>
        <w:rPr>
          <w:color w:val="auto"/>
          <w:sz w:val="22"/>
          <w:szCs w:val="22"/>
        </w:rPr>
      </w:pPr>
    </w:p>
    <w:p w14:paraId="02525394" w14:textId="77777777" w:rsidR="0041287A" w:rsidRDefault="0041287A" w:rsidP="00734331">
      <w:pPr>
        <w:pStyle w:val="ListParagraph"/>
        <w:numPr>
          <w:ilvl w:val="0"/>
          <w:numId w:val="10"/>
        </w:numPr>
        <w:ind w:left="426" w:hanging="426"/>
        <w:rPr>
          <w:rFonts w:ascii="Arial" w:hAnsi="Arial" w:cs="Arial"/>
        </w:rPr>
      </w:pPr>
      <w:r w:rsidRPr="00D4570F">
        <w:rPr>
          <w:rFonts w:ascii="Arial" w:hAnsi="Arial" w:cs="Arial"/>
        </w:rPr>
        <w:t>The work of CSPs involves a broad range of stakeholders and it is suggested that this review involves as many of these parties as possible, including:</w:t>
      </w:r>
    </w:p>
    <w:p w14:paraId="02525395" w14:textId="77777777" w:rsidR="004D0E0B" w:rsidRPr="00D4570F" w:rsidRDefault="004D0E0B" w:rsidP="004D0E0B">
      <w:pPr>
        <w:pStyle w:val="ListParagraph"/>
        <w:ind w:left="426"/>
        <w:rPr>
          <w:rFonts w:ascii="Arial" w:hAnsi="Arial" w:cs="Arial"/>
        </w:rPr>
      </w:pPr>
    </w:p>
    <w:p w14:paraId="02525396" w14:textId="77777777" w:rsidR="0068717A" w:rsidRPr="00734331" w:rsidRDefault="0068717A" w:rsidP="00721E78">
      <w:pPr>
        <w:pStyle w:val="ListParagraph"/>
        <w:numPr>
          <w:ilvl w:val="1"/>
          <w:numId w:val="10"/>
        </w:numPr>
        <w:spacing w:before="120"/>
        <w:ind w:left="1134" w:hanging="777"/>
        <w:rPr>
          <w:rFonts w:ascii="Arial" w:hAnsi="Arial" w:cs="Arial"/>
        </w:rPr>
      </w:pPr>
      <w:r w:rsidRPr="00734331">
        <w:rPr>
          <w:rFonts w:ascii="Arial" w:hAnsi="Arial" w:cs="Arial"/>
        </w:rPr>
        <w:t xml:space="preserve">Council Chief Executives and Senior Managers </w:t>
      </w:r>
      <w:r w:rsidR="009413E1" w:rsidRPr="00734331">
        <w:rPr>
          <w:rFonts w:ascii="Arial" w:hAnsi="Arial" w:cs="Arial"/>
        </w:rPr>
        <w:t>from a range of different authority types</w:t>
      </w:r>
    </w:p>
    <w:p w14:paraId="02525397" w14:textId="77777777" w:rsidR="0068717A" w:rsidRPr="00E346E0" w:rsidRDefault="0068717A" w:rsidP="00721E78">
      <w:pPr>
        <w:pStyle w:val="ListParagraph"/>
        <w:numPr>
          <w:ilvl w:val="1"/>
          <w:numId w:val="10"/>
        </w:numPr>
        <w:spacing w:before="120"/>
        <w:ind w:left="1134" w:hanging="777"/>
        <w:rPr>
          <w:rFonts w:ascii="Arial" w:hAnsi="Arial" w:cs="Arial"/>
        </w:rPr>
      </w:pPr>
      <w:r w:rsidRPr="00E346E0">
        <w:rPr>
          <w:rFonts w:ascii="Arial" w:hAnsi="Arial" w:cs="Arial"/>
        </w:rPr>
        <w:t>Elected members nominated by LGA political group offices</w:t>
      </w:r>
    </w:p>
    <w:p w14:paraId="02525398" w14:textId="77777777" w:rsidR="0068717A" w:rsidRPr="00E346E0" w:rsidRDefault="0068717A" w:rsidP="00721E78">
      <w:pPr>
        <w:pStyle w:val="ListParagraph"/>
        <w:numPr>
          <w:ilvl w:val="1"/>
          <w:numId w:val="10"/>
        </w:numPr>
        <w:spacing w:before="120"/>
        <w:ind w:left="1134" w:hanging="777"/>
        <w:rPr>
          <w:rFonts w:ascii="Arial" w:hAnsi="Arial" w:cs="Arial"/>
        </w:rPr>
      </w:pPr>
      <w:r w:rsidRPr="00E346E0">
        <w:rPr>
          <w:rFonts w:ascii="Arial" w:hAnsi="Arial" w:cs="Arial"/>
        </w:rPr>
        <w:t>Members of the LGA Community Safety Advisers Network</w:t>
      </w:r>
    </w:p>
    <w:p w14:paraId="02525399" w14:textId="77777777" w:rsidR="0041287A" w:rsidRPr="00E346E0" w:rsidRDefault="0041287A" w:rsidP="00721E78">
      <w:pPr>
        <w:pStyle w:val="ListParagraph"/>
        <w:numPr>
          <w:ilvl w:val="1"/>
          <w:numId w:val="10"/>
        </w:numPr>
        <w:spacing w:before="120"/>
        <w:ind w:left="1134" w:hanging="777"/>
        <w:rPr>
          <w:rFonts w:ascii="Arial" w:hAnsi="Arial" w:cs="Arial"/>
        </w:rPr>
      </w:pPr>
      <w:r w:rsidRPr="00E346E0">
        <w:rPr>
          <w:rFonts w:ascii="Arial" w:hAnsi="Arial" w:cs="Arial"/>
        </w:rPr>
        <w:t>Solace</w:t>
      </w:r>
    </w:p>
    <w:p w14:paraId="0252539A" w14:textId="77777777" w:rsidR="009413E1" w:rsidRPr="00E346E0" w:rsidRDefault="009413E1" w:rsidP="00721E78">
      <w:pPr>
        <w:pStyle w:val="ListParagraph"/>
        <w:numPr>
          <w:ilvl w:val="1"/>
          <w:numId w:val="10"/>
        </w:numPr>
        <w:spacing w:before="120"/>
        <w:ind w:left="1134" w:hanging="777"/>
        <w:rPr>
          <w:rFonts w:ascii="Arial" w:hAnsi="Arial" w:cs="Arial"/>
        </w:rPr>
      </w:pPr>
      <w:r w:rsidRPr="00E346E0">
        <w:rPr>
          <w:rFonts w:ascii="Arial" w:hAnsi="Arial" w:cs="Arial"/>
        </w:rPr>
        <w:t>District Councils’ Network</w:t>
      </w:r>
    </w:p>
    <w:p w14:paraId="0252539B" w14:textId="77777777" w:rsidR="0041287A" w:rsidRPr="00E346E0" w:rsidRDefault="0041287A" w:rsidP="00721E78">
      <w:pPr>
        <w:pStyle w:val="ListParagraph"/>
        <w:numPr>
          <w:ilvl w:val="1"/>
          <w:numId w:val="10"/>
        </w:numPr>
        <w:spacing w:before="120"/>
        <w:ind w:left="1134" w:hanging="777"/>
        <w:rPr>
          <w:rFonts w:ascii="Arial" w:hAnsi="Arial" w:cs="Arial"/>
        </w:rPr>
      </w:pPr>
      <w:r w:rsidRPr="00E346E0">
        <w:rPr>
          <w:rFonts w:ascii="Arial" w:hAnsi="Arial" w:cs="Arial"/>
        </w:rPr>
        <w:t>Police Foundation</w:t>
      </w:r>
    </w:p>
    <w:p w14:paraId="0252539C" w14:textId="77777777" w:rsidR="00140C02" w:rsidRPr="00E346E0" w:rsidRDefault="0068717A" w:rsidP="00721E78">
      <w:pPr>
        <w:pStyle w:val="ListParagraph"/>
        <w:numPr>
          <w:ilvl w:val="1"/>
          <w:numId w:val="10"/>
        </w:numPr>
        <w:spacing w:before="120"/>
        <w:ind w:left="1134" w:hanging="777"/>
        <w:rPr>
          <w:rFonts w:ascii="Arial" w:hAnsi="Arial" w:cs="Arial"/>
        </w:rPr>
      </w:pPr>
      <w:r w:rsidRPr="00E346E0">
        <w:rPr>
          <w:rFonts w:ascii="Arial" w:hAnsi="Arial" w:cs="Arial"/>
        </w:rPr>
        <w:t>Institute of Community Safety</w:t>
      </w:r>
      <w:r w:rsidR="00140C02" w:rsidRPr="00E346E0">
        <w:rPr>
          <w:rFonts w:ascii="Arial" w:hAnsi="Arial" w:cs="Arial"/>
        </w:rPr>
        <w:t xml:space="preserve"> </w:t>
      </w:r>
    </w:p>
    <w:p w14:paraId="0252539D" w14:textId="77777777" w:rsidR="00140C02" w:rsidRPr="00E346E0" w:rsidRDefault="00140C02" w:rsidP="00721E78">
      <w:pPr>
        <w:pStyle w:val="ListParagraph"/>
        <w:numPr>
          <w:ilvl w:val="1"/>
          <w:numId w:val="10"/>
        </w:numPr>
        <w:spacing w:before="120"/>
        <w:ind w:left="1134" w:hanging="777"/>
        <w:rPr>
          <w:rFonts w:ascii="Arial" w:hAnsi="Arial" w:cs="Arial"/>
        </w:rPr>
      </w:pPr>
      <w:r w:rsidRPr="00E346E0">
        <w:rPr>
          <w:rFonts w:ascii="Arial" w:hAnsi="Arial" w:cs="Arial"/>
        </w:rPr>
        <w:t xml:space="preserve">Third sector </w:t>
      </w:r>
      <w:r w:rsidR="004D0E0B" w:rsidRPr="00E346E0">
        <w:rPr>
          <w:rFonts w:ascii="Arial" w:hAnsi="Arial" w:cs="Arial"/>
        </w:rPr>
        <w:t>organisations</w:t>
      </w:r>
      <w:r w:rsidRPr="00E346E0">
        <w:rPr>
          <w:rFonts w:ascii="Arial" w:hAnsi="Arial" w:cs="Arial"/>
        </w:rPr>
        <w:t xml:space="preserve"> </w:t>
      </w:r>
      <w:r w:rsidR="004D0E0B" w:rsidRPr="00E346E0">
        <w:rPr>
          <w:rFonts w:ascii="Arial" w:hAnsi="Arial" w:cs="Arial"/>
        </w:rPr>
        <w:t>such as Catch 22</w:t>
      </w:r>
    </w:p>
    <w:p w14:paraId="0252539E" w14:textId="77777777" w:rsidR="009413E1" w:rsidRPr="00E346E0" w:rsidRDefault="009413E1" w:rsidP="00721E78">
      <w:pPr>
        <w:pStyle w:val="ListParagraph"/>
        <w:numPr>
          <w:ilvl w:val="1"/>
          <w:numId w:val="10"/>
        </w:numPr>
        <w:spacing w:before="120"/>
        <w:ind w:left="1134" w:hanging="777"/>
        <w:rPr>
          <w:rFonts w:ascii="Arial" w:hAnsi="Arial" w:cs="Arial"/>
        </w:rPr>
      </w:pPr>
      <w:r w:rsidRPr="00E346E0">
        <w:rPr>
          <w:rFonts w:ascii="Arial" w:hAnsi="Arial" w:cs="Arial"/>
        </w:rPr>
        <w:t>PCC or APCC representative</w:t>
      </w:r>
    </w:p>
    <w:p w14:paraId="0252539F" w14:textId="77777777" w:rsidR="001E206B" w:rsidRDefault="0041287A" w:rsidP="00721E78">
      <w:pPr>
        <w:pStyle w:val="ListParagraph"/>
        <w:numPr>
          <w:ilvl w:val="1"/>
          <w:numId w:val="10"/>
        </w:numPr>
        <w:spacing w:before="120"/>
        <w:ind w:left="1134" w:hanging="777"/>
        <w:rPr>
          <w:rFonts w:ascii="Arial" w:hAnsi="Arial" w:cs="Arial"/>
        </w:rPr>
      </w:pPr>
      <w:r w:rsidRPr="00E346E0">
        <w:rPr>
          <w:rFonts w:ascii="Arial" w:hAnsi="Arial" w:cs="Arial"/>
        </w:rPr>
        <w:t xml:space="preserve">Representatives from </w:t>
      </w:r>
      <w:r w:rsidR="009413E1" w:rsidRPr="00E346E0">
        <w:rPr>
          <w:rFonts w:ascii="Arial" w:hAnsi="Arial" w:cs="Arial"/>
        </w:rPr>
        <w:t>the other</w:t>
      </w:r>
      <w:r w:rsidRPr="00E346E0">
        <w:rPr>
          <w:rFonts w:ascii="Arial" w:hAnsi="Arial" w:cs="Arial"/>
        </w:rPr>
        <w:t xml:space="preserve"> responsible authorities </w:t>
      </w:r>
      <w:r w:rsidR="009413E1" w:rsidRPr="00E346E0">
        <w:rPr>
          <w:rFonts w:ascii="Arial" w:hAnsi="Arial" w:cs="Arial"/>
        </w:rPr>
        <w:t>on CSPs, including</w:t>
      </w:r>
      <w:r w:rsidR="00140C02" w:rsidRPr="00E346E0">
        <w:rPr>
          <w:rFonts w:ascii="Arial" w:hAnsi="Arial" w:cs="Arial"/>
        </w:rPr>
        <w:t xml:space="preserve"> fire, health</w:t>
      </w:r>
      <w:r w:rsidR="00607C88" w:rsidRPr="00E346E0">
        <w:rPr>
          <w:rFonts w:ascii="Arial" w:hAnsi="Arial" w:cs="Arial"/>
        </w:rPr>
        <w:t xml:space="preserve"> </w:t>
      </w:r>
      <w:r w:rsidR="00166DA5" w:rsidRPr="00E346E0">
        <w:rPr>
          <w:rFonts w:ascii="Arial" w:hAnsi="Arial" w:cs="Arial"/>
        </w:rPr>
        <w:t xml:space="preserve">and </w:t>
      </w:r>
      <w:r w:rsidR="00140C02" w:rsidRPr="00E346E0">
        <w:rPr>
          <w:rFonts w:ascii="Arial" w:hAnsi="Arial" w:cs="Arial"/>
        </w:rPr>
        <w:t xml:space="preserve">probation </w:t>
      </w:r>
      <w:r w:rsidR="00166DA5" w:rsidRPr="00E346E0">
        <w:rPr>
          <w:rFonts w:ascii="Arial" w:hAnsi="Arial" w:cs="Arial"/>
        </w:rPr>
        <w:t>services</w:t>
      </w:r>
      <w:r w:rsidR="00612A03" w:rsidRPr="00E346E0">
        <w:rPr>
          <w:rFonts w:ascii="Arial" w:hAnsi="Arial" w:cs="Arial"/>
        </w:rPr>
        <w:t>.</w:t>
      </w:r>
    </w:p>
    <w:p w14:paraId="025253A0" w14:textId="77777777" w:rsidR="00E346E0" w:rsidRPr="00E346E0" w:rsidRDefault="00E346E0" w:rsidP="00E346E0">
      <w:pPr>
        <w:pStyle w:val="ListParagraph"/>
        <w:ind w:left="1134"/>
        <w:rPr>
          <w:rFonts w:ascii="Arial" w:hAnsi="Arial" w:cs="Arial"/>
        </w:rPr>
      </w:pPr>
    </w:p>
    <w:p w14:paraId="025253A1" w14:textId="77777777" w:rsidR="0041287A" w:rsidRPr="00E346E0" w:rsidRDefault="004D0E0B" w:rsidP="00734331">
      <w:pPr>
        <w:pStyle w:val="ListParagraph"/>
        <w:numPr>
          <w:ilvl w:val="0"/>
          <w:numId w:val="10"/>
        </w:numPr>
        <w:spacing w:after="0"/>
        <w:ind w:left="426" w:hanging="502"/>
        <w:rPr>
          <w:rFonts w:ascii="Arial" w:hAnsi="Arial" w:cs="Arial"/>
        </w:rPr>
      </w:pPr>
      <w:r w:rsidRPr="00E346E0">
        <w:rPr>
          <w:rFonts w:ascii="Arial" w:hAnsi="Arial" w:cs="Arial"/>
        </w:rPr>
        <w:t>The Board is</w:t>
      </w:r>
      <w:r w:rsidR="0041287A" w:rsidRPr="00E346E0">
        <w:rPr>
          <w:rFonts w:ascii="Arial" w:hAnsi="Arial" w:cs="Arial"/>
        </w:rPr>
        <w:t xml:space="preserve"> invited to nominate a representative</w:t>
      </w:r>
      <w:r w:rsidR="0068717A" w:rsidRPr="00E346E0">
        <w:rPr>
          <w:rFonts w:ascii="Arial" w:hAnsi="Arial" w:cs="Arial"/>
        </w:rPr>
        <w:t xml:space="preserve"> or representatives</w:t>
      </w:r>
      <w:r w:rsidR="0041287A" w:rsidRPr="00E346E0">
        <w:rPr>
          <w:rFonts w:ascii="Arial" w:hAnsi="Arial" w:cs="Arial"/>
        </w:rPr>
        <w:t xml:space="preserve"> to take part in the group’s discussions. </w:t>
      </w:r>
    </w:p>
    <w:p w14:paraId="025253A2" w14:textId="77777777" w:rsidR="004D0E0B" w:rsidRDefault="004D0E0B" w:rsidP="00DF2367">
      <w:pPr>
        <w:pStyle w:val="Default"/>
        <w:rPr>
          <w:b/>
          <w:bCs/>
          <w:color w:val="auto"/>
          <w:sz w:val="23"/>
          <w:szCs w:val="23"/>
        </w:rPr>
      </w:pPr>
    </w:p>
    <w:p w14:paraId="025253A3" w14:textId="77777777" w:rsidR="00E346E0" w:rsidRDefault="00E346E0">
      <w:pPr>
        <w:rPr>
          <w:rFonts w:ascii="Arial" w:hAnsi="Arial" w:cs="Arial"/>
          <w:b/>
          <w:bCs/>
          <w:sz w:val="23"/>
          <w:szCs w:val="23"/>
        </w:rPr>
      </w:pPr>
      <w:r>
        <w:rPr>
          <w:b/>
          <w:bCs/>
          <w:sz w:val="23"/>
          <w:szCs w:val="23"/>
        </w:rPr>
        <w:br w:type="page"/>
      </w:r>
    </w:p>
    <w:p w14:paraId="025253A4" w14:textId="77777777" w:rsidR="00DF2367" w:rsidRDefault="0041287A" w:rsidP="00DF2367">
      <w:pPr>
        <w:pStyle w:val="Default"/>
        <w:rPr>
          <w:b/>
          <w:bCs/>
          <w:color w:val="auto"/>
          <w:sz w:val="23"/>
          <w:szCs w:val="23"/>
        </w:rPr>
      </w:pPr>
      <w:r>
        <w:rPr>
          <w:b/>
          <w:bCs/>
          <w:color w:val="auto"/>
          <w:sz w:val="23"/>
          <w:szCs w:val="23"/>
        </w:rPr>
        <w:lastRenderedPageBreak/>
        <w:t>Q</w:t>
      </w:r>
      <w:r w:rsidR="00DF2367">
        <w:rPr>
          <w:b/>
          <w:bCs/>
          <w:color w:val="auto"/>
          <w:sz w:val="23"/>
          <w:szCs w:val="23"/>
        </w:rPr>
        <w:t xml:space="preserve">uestions for discussion </w:t>
      </w:r>
    </w:p>
    <w:p w14:paraId="025253A5" w14:textId="77777777" w:rsidR="00D4570F" w:rsidRDefault="00D4570F" w:rsidP="00DF2367">
      <w:pPr>
        <w:pStyle w:val="Default"/>
        <w:rPr>
          <w:color w:val="auto"/>
          <w:sz w:val="23"/>
          <w:szCs w:val="23"/>
        </w:rPr>
      </w:pPr>
    </w:p>
    <w:p w14:paraId="025253A6" w14:textId="77777777" w:rsidR="00DF2367" w:rsidRPr="00D4570F" w:rsidRDefault="00DF2367" w:rsidP="00734331">
      <w:pPr>
        <w:pStyle w:val="ListParagraph"/>
        <w:numPr>
          <w:ilvl w:val="0"/>
          <w:numId w:val="10"/>
        </w:numPr>
        <w:ind w:left="426" w:hanging="426"/>
        <w:rPr>
          <w:rFonts w:ascii="Arial" w:hAnsi="Arial" w:cs="Arial"/>
        </w:rPr>
      </w:pPr>
      <w:r w:rsidRPr="00D4570F">
        <w:rPr>
          <w:rFonts w:ascii="Arial" w:hAnsi="Arial" w:cs="Arial"/>
        </w:rPr>
        <w:t xml:space="preserve">We would welcome the Board’s views on the following issues in particular: </w:t>
      </w:r>
    </w:p>
    <w:p w14:paraId="025253A7" w14:textId="77777777" w:rsidR="00612A03" w:rsidRDefault="00DF2367" w:rsidP="00734331">
      <w:pPr>
        <w:pStyle w:val="Default"/>
        <w:numPr>
          <w:ilvl w:val="1"/>
          <w:numId w:val="10"/>
        </w:numPr>
        <w:ind w:left="993" w:hanging="633"/>
        <w:rPr>
          <w:color w:val="auto"/>
          <w:sz w:val="22"/>
          <w:szCs w:val="22"/>
        </w:rPr>
      </w:pPr>
      <w:r w:rsidRPr="00607C88">
        <w:rPr>
          <w:color w:val="auto"/>
          <w:sz w:val="22"/>
          <w:szCs w:val="22"/>
        </w:rPr>
        <w:t xml:space="preserve">In broad terms, </w:t>
      </w:r>
      <w:r w:rsidR="00607C88" w:rsidRPr="00607C88">
        <w:rPr>
          <w:color w:val="auto"/>
          <w:sz w:val="22"/>
          <w:szCs w:val="22"/>
        </w:rPr>
        <w:t>how have</w:t>
      </w:r>
      <w:r w:rsidRPr="00607C88">
        <w:rPr>
          <w:color w:val="auto"/>
          <w:sz w:val="22"/>
          <w:szCs w:val="22"/>
        </w:rPr>
        <w:t xml:space="preserve"> </w:t>
      </w:r>
      <w:r w:rsidR="00607C88" w:rsidRPr="00607C88">
        <w:rPr>
          <w:color w:val="auto"/>
          <w:sz w:val="22"/>
          <w:szCs w:val="22"/>
        </w:rPr>
        <w:t>CSPs and councils’ community safety services changed over recent years</w:t>
      </w:r>
      <w:r w:rsidRPr="00607C88">
        <w:rPr>
          <w:color w:val="auto"/>
          <w:sz w:val="22"/>
          <w:szCs w:val="22"/>
        </w:rPr>
        <w:t xml:space="preserve">? How do these differ between different councils? </w:t>
      </w:r>
    </w:p>
    <w:p w14:paraId="12B19853" w14:textId="77777777" w:rsidR="00721E78" w:rsidRDefault="00721E78" w:rsidP="00721E78">
      <w:pPr>
        <w:pStyle w:val="Default"/>
        <w:ind w:left="993"/>
        <w:rPr>
          <w:color w:val="auto"/>
          <w:sz w:val="22"/>
          <w:szCs w:val="22"/>
        </w:rPr>
      </w:pPr>
    </w:p>
    <w:p w14:paraId="025253A8" w14:textId="77777777" w:rsidR="00607C88" w:rsidRDefault="00607C88" w:rsidP="00734331">
      <w:pPr>
        <w:pStyle w:val="Default"/>
        <w:numPr>
          <w:ilvl w:val="1"/>
          <w:numId w:val="10"/>
        </w:numPr>
        <w:ind w:left="993" w:hanging="633"/>
        <w:rPr>
          <w:color w:val="auto"/>
          <w:sz w:val="22"/>
          <w:szCs w:val="22"/>
        </w:rPr>
      </w:pPr>
      <w:r>
        <w:rPr>
          <w:color w:val="auto"/>
          <w:sz w:val="22"/>
          <w:szCs w:val="22"/>
        </w:rPr>
        <w:t>What has been the impact of the introduction of PCCs on this?</w:t>
      </w:r>
      <w:r w:rsidR="00612A03" w:rsidRPr="00612A03">
        <w:rPr>
          <w:color w:val="auto"/>
          <w:sz w:val="22"/>
          <w:szCs w:val="22"/>
        </w:rPr>
        <w:t xml:space="preserve"> </w:t>
      </w:r>
      <w:r w:rsidR="00612A03">
        <w:rPr>
          <w:color w:val="auto"/>
          <w:sz w:val="22"/>
          <w:szCs w:val="22"/>
        </w:rPr>
        <w:t>What is the most effective relationship between CSPs and PCCs?</w:t>
      </w:r>
    </w:p>
    <w:p w14:paraId="596D7BCB" w14:textId="77777777" w:rsidR="00721E78" w:rsidRDefault="00721E78" w:rsidP="00721E78">
      <w:pPr>
        <w:pStyle w:val="Default"/>
        <w:ind w:left="993"/>
        <w:rPr>
          <w:color w:val="auto"/>
          <w:sz w:val="22"/>
          <w:szCs w:val="22"/>
        </w:rPr>
      </w:pPr>
    </w:p>
    <w:p w14:paraId="025253A9" w14:textId="77777777" w:rsidR="00607C88" w:rsidRDefault="00607C88" w:rsidP="00734331">
      <w:pPr>
        <w:pStyle w:val="Default"/>
        <w:numPr>
          <w:ilvl w:val="1"/>
          <w:numId w:val="10"/>
        </w:numPr>
        <w:ind w:left="993" w:hanging="633"/>
        <w:rPr>
          <w:color w:val="auto"/>
          <w:sz w:val="22"/>
          <w:szCs w:val="22"/>
        </w:rPr>
      </w:pPr>
      <w:r>
        <w:rPr>
          <w:color w:val="auto"/>
          <w:sz w:val="22"/>
          <w:szCs w:val="22"/>
        </w:rPr>
        <w:t>How bes</w:t>
      </w:r>
      <w:r w:rsidR="004D0E0B">
        <w:rPr>
          <w:color w:val="auto"/>
          <w:sz w:val="22"/>
          <w:szCs w:val="22"/>
        </w:rPr>
        <w:t>t do we separate out consideration of</w:t>
      </w:r>
      <w:r>
        <w:rPr>
          <w:color w:val="auto"/>
          <w:sz w:val="22"/>
          <w:szCs w:val="22"/>
        </w:rPr>
        <w:t xml:space="preserve"> the future of local councils’ role in community</w:t>
      </w:r>
      <w:r w:rsidR="004D0E0B">
        <w:rPr>
          <w:color w:val="auto"/>
          <w:sz w:val="22"/>
          <w:szCs w:val="22"/>
        </w:rPr>
        <w:t xml:space="preserve"> safety from </w:t>
      </w:r>
      <w:r w:rsidR="00612A03">
        <w:rPr>
          <w:color w:val="auto"/>
          <w:sz w:val="22"/>
          <w:szCs w:val="22"/>
        </w:rPr>
        <w:t>the future of CSPs -</w:t>
      </w:r>
      <w:r>
        <w:rPr>
          <w:color w:val="auto"/>
          <w:sz w:val="22"/>
          <w:szCs w:val="22"/>
        </w:rPr>
        <w:t xml:space="preserve"> when the latter is reliant on a number of other agencies over which councils have limited influence?</w:t>
      </w:r>
    </w:p>
    <w:p w14:paraId="38CC2E69" w14:textId="77777777" w:rsidR="00721E78" w:rsidRDefault="00721E78" w:rsidP="00721E78">
      <w:pPr>
        <w:pStyle w:val="Default"/>
        <w:ind w:left="993"/>
        <w:rPr>
          <w:color w:val="auto"/>
          <w:sz w:val="22"/>
          <w:szCs w:val="22"/>
        </w:rPr>
      </w:pPr>
    </w:p>
    <w:p w14:paraId="025253AA" w14:textId="77777777" w:rsidR="00DF2367" w:rsidRPr="00607C88" w:rsidRDefault="00DF2367" w:rsidP="00734331">
      <w:pPr>
        <w:pStyle w:val="Default"/>
        <w:numPr>
          <w:ilvl w:val="1"/>
          <w:numId w:val="10"/>
        </w:numPr>
        <w:ind w:left="993" w:hanging="633"/>
        <w:rPr>
          <w:color w:val="auto"/>
          <w:sz w:val="22"/>
          <w:szCs w:val="22"/>
        </w:rPr>
      </w:pPr>
      <w:r w:rsidRPr="00607C88">
        <w:rPr>
          <w:color w:val="auto"/>
          <w:sz w:val="22"/>
          <w:szCs w:val="22"/>
        </w:rPr>
        <w:t xml:space="preserve">What might be the implications of devolution and new governance models on </w:t>
      </w:r>
      <w:r w:rsidR="00612A03">
        <w:rPr>
          <w:color w:val="auto"/>
          <w:sz w:val="22"/>
          <w:szCs w:val="22"/>
        </w:rPr>
        <w:t>CSPs</w:t>
      </w:r>
      <w:r w:rsidR="00607C88">
        <w:rPr>
          <w:color w:val="auto"/>
          <w:sz w:val="22"/>
          <w:szCs w:val="22"/>
        </w:rPr>
        <w:t xml:space="preserve"> in the future</w:t>
      </w:r>
      <w:r w:rsidRPr="00607C88">
        <w:rPr>
          <w:color w:val="auto"/>
          <w:sz w:val="22"/>
          <w:szCs w:val="22"/>
        </w:rPr>
        <w:t xml:space="preserve">? </w:t>
      </w:r>
    </w:p>
    <w:p w14:paraId="025253AB" w14:textId="77777777" w:rsidR="00DF2367" w:rsidRDefault="00DF2367" w:rsidP="00DF2367">
      <w:pPr>
        <w:pStyle w:val="Default"/>
        <w:rPr>
          <w:color w:val="auto"/>
          <w:sz w:val="22"/>
          <w:szCs w:val="22"/>
        </w:rPr>
      </w:pPr>
    </w:p>
    <w:p w14:paraId="025253AC" w14:textId="77777777" w:rsidR="00DF2367" w:rsidRDefault="00DF2367" w:rsidP="00DF2367">
      <w:pPr>
        <w:pStyle w:val="Default"/>
        <w:rPr>
          <w:b/>
          <w:bCs/>
          <w:color w:val="auto"/>
          <w:sz w:val="23"/>
          <w:szCs w:val="23"/>
        </w:rPr>
      </w:pPr>
      <w:r>
        <w:rPr>
          <w:b/>
          <w:bCs/>
          <w:color w:val="auto"/>
          <w:sz w:val="23"/>
          <w:szCs w:val="23"/>
        </w:rPr>
        <w:t xml:space="preserve">Financial implications </w:t>
      </w:r>
    </w:p>
    <w:p w14:paraId="025253AD" w14:textId="77777777" w:rsidR="00D4570F" w:rsidRDefault="00D4570F" w:rsidP="00DF2367">
      <w:pPr>
        <w:pStyle w:val="Default"/>
        <w:rPr>
          <w:color w:val="auto"/>
          <w:sz w:val="23"/>
          <w:szCs w:val="23"/>
        </w:rPr>
      </w:pPr>
    </w:p>
    <w:p w14:paraId="025253AE" w14:textId="77777777" w:rsidR="00D15289" w:rsidRPr="00D4570F" w:rsidRDefault="00DF2367" w:rsidP="00734331">
      <w:pPr>
        <w:pStyle w:val="ListParagraph"/>
        <w:numPr>
          <w:ilvl w:val="0"/>
          <w:numId w:val="10"/>
        </w:numPr>
        <w:ind w:left="426" w:hanging="426"/>
        <w:rPr>
          <w:rFonts w:ascii="Arial" w:hAnsi="Arial" w:cs="Arial"/>
        </w:rPr>
      </w:pPr>
      <w:r w:rsidRPr="00D4570F">
        <w:rPr>
          <w:rFonts w:ascii="Arial" w:hAnsi="Arial" w:cs="Arial"/>
        </w:rPr>
        <w:t xml:space="preserve">The review is being supported through normal staff and resource </w:t>
      </w:r>
      <w:r w:rsidR="0041287A" w:rsidRPr="00D4570F">
        <w:rPr>
          <w:rFonts w:ascii="Arial" w:hAnsi="Arial" w:cs="Arial"/>
        </w:rPr>
        <w:t>budgets.</w:t>
      </w:r>
    </w:p>
    <w:sectPr w:rsidR="00D15289" w:rsidRPr="00D457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253B1" w14:textId="77777777" w:rsidR="00057626" w:rsidRDefault="00057626" w:rsidP="005072E7">
      <w:pPr>
        <w:spacing w:after="0" w:line="240" w:lineRule="auto"/>
      </w:pPr>
      <w:r>
        <w:separator/>
      </w:r>
    </w:p>
  </w:endnote>
  <w:endnote w:type="continuationSeparator" w:id="0">
    <w:p w14:paraId="025253B2" w14:textId="77777777" w:rsidR="00057626" w:rsidRDefault="00057626" w:rsidP="0050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53BD" w14:textId="77777777" w:rsidR="00057626" w:rsidRDefault="00057626">
    <w:pPr>
      <w:pStyle w:val="Footer"/>
      <w:tabs>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53AF" w14:textId="77777777" w:rsidR="00057626" w:rsidRDefault="00057626" w:rsidP="005072E7">
      <w:pPr>
        <w:spacing w:after="0" w:line="240" w:lineRule="auto"/>
      </w:pPr>
      <w:r>
        <w:separator/>
      </w:r>
    </w:p>
  </w:footnote>
  <w:footnote w:type="continuationSeparator" w:id="0">
    <w:p w14:paraId="025253B0" w14:textId="77777777" w:rsidR="00057626" w:rsidRDefault="00057626" w:rsidP="0050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057626" w:rsidRPr="004F266E" w14:paraId="025253B5" w14:textId="77777777" w:rsidTr="005072E7">
      <w:tc>
        <w:tcPr>
          <w:tcW w:w="5920" w:type="dxa"/>
          <w:vMerge w:val="restart"/>
          <w:shd w:val="clear" w:color="auto" w:fill="auto"/>
        </w:tcPr>
        <w:p w14:paraId="025253B3" w14:textId="77777777" w:rsidR="00057626" w:rsidRPr="00374227" w:rsidRDefault="00057626" w:rsidP="005072E7">
          <w:pPr>
            <w:pStyle w:val="Header"/>
            <w:tabs>
              <w:tab w:val="center" w:pos="2923"/>
            </w:tabs>
          </w:pPr>
          <w:r>
            <w:rPr>
              <w:rFonts w:ascii="Arial" w:hAnsi="Arial" w:cs="Arial"/>
              <w:noProof/>
              <w:sz w:val="44"/>
              <w:szCs w:val="44"/>
              <w:lang w:eastAsia="en-GB"/>
            </w:rPr>
            <w:drawing>
              <wp:inline distT="0" distB="0" distL="0" distR="0" wp14:anchorId="025253D4" wp14:editId="025253D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25253B4" w14:textId="77777777" w:rsidR="00057626" w:rsidRPr="00374227" w:rsidRDefault="00057626" w:rsidP="005072E7">
          <w:pPr>
            <w:pStyle w:val="Header"/>
            <w:rPr>
              <w:rFonts w:ascii="Arial" w:hAnsi="Arial" w:cs="Arial"/>
              <w:b/>
            </w:rPr>
          </w:pPr>
          <w:r>
            <w:rPr>
              <w:rFonts w:ascii="Arial" w:hAnsi="Arial" w:cs="Arial"/>
              <w:b/>
            </w:rPr>
            <w:t>Safer and Stronger Communities Board</w:t>
          </w:r>
        </w:p>
      </w:tc>
    </w:tr>
    <w:tr w:rsidR="00057626" w14:paraId="025253B8" w14:textId="77777777" w:rsidTr="005072E7">
      <w:trPr>
        <w:trHeight w:val="450"/>
      </w:trPr>
      <w:tc>
        <w:tcPr>
          <w:tcW w:w="5920" w:type="dxa"/>
          <w:vMerge/>
          <w:shd w:val="clear" w:color="auto" w:fill="auto"/>
        </w:tcPr>
        <w:p w14:paraId="025253B6" w14:textId="77777777" w:rsidR="00057626" w:rsidRPr="00374227" w:rsidRDefault="00057626" w:rsidP="005072E7">
          <w:pPr>
            <w:pStyle w:val="Header"/>
          </w:pPr>
        </w:p>
      </w:tc>
      <w:tc>
        <w:tcPr>
          <w:tcW w:w="3260" w:type="dxa"/>
          <w:shd w:val="clear" w:color="auto" w:fill="auto"/>
          <w:vAlign w:val="center"/>
        </w:tcPr>
        <w:p w14:paraId="025253B7" w14:textId="77777777" w:rsidR="00057626" w:rsidRPr="00374227" w:rsidRDefault="00057626" w:rsidP="005072E7">
          <w:pPr>
            <w:pStyle w:val="Header"/>
            <w:spacing w:before="60"/>
            <w:rPr>
              <w:rFonts w:ascii="Arial" w:hAnsi="Arial" w:cs="Arial"/>
            </w:rPr>
          </w:pPr>
          <w:r>
            <w:rPr>
              <w:rFonts w:ascii="Arial" w:hAnsi="Arial" w:cs="Arial"/>
            </w:rPr>
            <w:t>6 June 2016</w:t>
          </w:r>
        </w:p>
      </w:tc>
    </w:tr>
    <w:tr w:rsidR="00057626" w:rsidRPr="004F266E" w14:paraId="025253BB" w14:textId="77777777" w:rsidTr="005072E7">
      <w:trPr>
        <w:trHeight w:val="708"/>
      </w:trPr>
      <w:tc>
        <w:tcPr>
          <w:tcW w:w="5920" w:type="dxa"/>
          <w:vMerge/>
          <w:shd w:val="clear" w:color="auto" w:fill="auto"/>
        </w:tcPr>
        <w:p w14:paraId="025253B9" w14:textId="77777777" w:rsidR="00057626" w:rsidRPr="00374227" w:rsidRDefault="00057626" w:rsidP="005072E7">
          <w:pPr>
            <w:pStyle w:val="Header"/>
          </w:pPr>
        </w:p>
      </w:tc>
      <w:tc>
        <w:tcPr>
          <w:tcW w:w="3260" w:type="dxa"/>
          <w:shd w:val="clear" w:color="auto" w:fill="auto"/>
          <w:vAlign w:val="center"/>
        </w:tcPr>
        <w:p w14:paraId="025253BA" w14:textId="77777777" w:rsidR="00057626" w:rsidRPr="00374227" w:rsidRDefault="00057626" w:rsidP="005072E7">
          <w:pPr>
            <w:pStyle w:val="Header"/>
            <w:spacing w:before="60"/>
            <w:rPr>
              <w:rFonts w:ascii="Arial" w:hAnsi="Arial" w:cs="Arial"/>
              <w:b/>
            </w:rPr>
          </w:pPr>
        </w:p>
      </w:tc>
    </w:tr>
  </w:tbl>
  <w:p w14:paraId="025253BC" w14:textId="77777777" w:rsidR="00057626" w:rsidRPr="0021114E" w:rsidRDefault="0005762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53BE" w14:textId="77777777" w:rsidR="00057626" w:rsidRDefault="00057626" w:rsidP="005072E7">
    <w:pPr>
      <w:pStyle w:val="Header"/>
      <w:rPr>
        <w:sz w:val="2"/>
      </w:rPr>
    </w:pPr>
  </w:p>
  <w:p w14:paraId="025253BF" w14:textId="77777777" w:rsidR="00057626" w:rsidRDefault="00057626" w:rsidP="005072E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57626" w:rsidRPr="001D2C76" w14:paraId="025253C2" w14:textId="77777777" w:rsidTr="005072E7">
      <w:tc>
        <w:tcPr>
          <w:tcW w:w="6062" w:type="dxa"/>
          <w:vMerge w:val="restart"/>
        </w:tcPr>
        <w:p w14:paraId="025253C0" w14:textId="77777777" w:rsidR="00057626" w:rsidRDefault="00057626" w:rsidP="005072E7">
          <w:pPr>
            <w:pStyle w:val="Header"/>
            <w:tabs>
              <w:tab w:val="center" w:pos="2923"/>
            </w:tabs>
          </w:pPr>
          <w:r>
            <w:rPr>
              <w:rFonts w:ascii="Arial" w:hAnsi="Arial" w:cs="Arial"/>
              <w:noProof/>
              <w:sz w:val="44"/>
              <w:szCs w:val="44"/>
            </w:rPr>
            <w:drawing>
              <wp:inline distT="0" distB="0" distL="0" distR="0" wp14:anchorId="025253D6" wp14:editId="025253D7">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25253C1" w14:textId="77777777" w:rsidR="00057626" w:rsidRPr="001D2C76" w:rsidRDefault="00057626" w:rsidP="005072E7">
          <w:pPr>
            <w:pStyle w:val="Header"/>
            <w:rPr>
              <w:b/>
            </w:rPr>
          </w:pPr>
          <w:r>
            <w:rPr>
              <w:rFonts w:ascii="Arial" w:hAnsi="Arial" w:cs="Arial"/>
              <w:b/>
              <w:sz w:val="24"/>
              <w:szCs w:val="24"/>
            </w:rPr>
            <w:t>Meeting title</w:t>
          </w:r>
        </w:p>
      </w:tc>
    </w:tr>
    <w:tr w:rsidR="00057626" w14:paraId="025253C5" w14:textId="77777777" w:rsidTr="005072E7">
      <w:trPr>
        <w:trHeight w:val="450"/>
      </w:trPr>
      <w:tc>
        <w:tcPr>
          <w:tcW w:w="6062" w:type="dxa"/>
          <w:vMerge/>
        </w:tcPr>
        <w:p w14:paraId="025253C3" w14:textId="77777777" w:rsidR="00057626" w:rsidRDefault="00057626" w:rsidP="005072E7">
          <w:pPr>
            <w:pStyle w:val="Header"/>
          </w:pPr>
        </w:p>
      </w:tc>
      <w:tc>
        <w:tcPr>
          <w:tcW w:w="3225" w:type="dxa"/>
        </w:tcPr>
        <w:p w14:paraId="025253C4" w14:textId="77777777" w:rsidR="00057626" w:rsidRDefault="00057626" w:rsidP="005072E7">
          <w:pPr>
            <w:pStyle w:val="Header"/>
            <w:spacing w:before="60"/>
          </w:pPr>
          <w:r>
            <w:rPr>
              <w:rFonts w:ascii="Arial" w:hAnsi="Arial" w:cs="Arial"/>
              <w:sz w:val="24"/>
              <w:szCs w:val="24"/>
            </w:rPr>
            <w:t xml:space="preserve">Meeting date </w:t>
          </w:r>
        </w:p>
      </w:tc>
    </w:tr>
    <w:tr w:rsidR="00057626" w14:paraId="025253C9" w14:textId="77777777" w:rsidTr="005072E7">
      <w:trPr>
        <w:trHeight w:val="450"/>
      </w:trPr>
      <w:tc>
        <w:tcPr>
          <w:tcW w:w="6062" w:type="dxa"/>
          <w:vMerge/>
        </w:tcPr>
        <w:p w14:paraId="025253C6" w14:textId="77777777" w:rsidR="00057626" w:rsidRDefault="00057626" w:rsidP="005072E7">
          <w:pPr>
            <w:pStyle w:val="Header"/>
          </w:pPr>
        </w:p>
      </w:tc>
      <w:tc>
        <w:tcPr>
          <w:tcW w:w="3225" w:type="dxa"/>
        </w:tcPr>
        <w:p w14:paraId="025253C7" w14:textId="77777777" w:rsidR="00057626" w:rsidRDefault="00057626" w:rsidP="005072E7">
          <w:pPr>
            <w:pStyle w:val="Header"/>
            <w:spacing w:before="60"/>
            <w:rPr>
              <w:rFonts w:ascii="Arial" w:hAnsi="Arial" w:cs="Arial"/>
              <w:b/>
              <w:sz w:val="24"/>
              <w:szCs w:val="24"/>
            </w:rPr>
          </w:pPr>
        </w:p>
        <w:p w14:paraId="025253C8" w14:textId="77777777" w:rsidR="00057626" w:rsidRPr="00546D0D" w:rsidRDefault="00057626" w:rsidP="005072E7">
          <w:pPr>
            <w:pStyle w:val="Header"/>
            <w:spacing w:before="60"/>
            <w:rPr>
              <w:rFonts w:ascii="Arial" w:hAnsi="Arial" w:cs="Arial"/>
              <w:b/>
              <w:sz w:val="24"/>
              <w:szCs w:val="24"/>
            </w:rPr>
          </w:pPr>
          <w:r>
            <w:rPr>
              <w:rFonts w:ascii="Arial" w:hAnsi="Arial" w:cs="Arial"/>
              <w:b/>
              <w:sz w:val="24"/>
              <w:szCs w:val="24"/>
            </w:rPr>
            <w:t>Item X</w:t>
          </w:r>
        </w:p>
      </w:tc>
    </w:tr>
  </w:tbl>
  <w:p w14:paraId="025253CA" w14:textId="77777777" w:rsidR="00057626" w:rsidRDefault="00057626" w:rsidP="005072E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53CB" w14:textId="77777777" w:rsidR="00057626" w:rsidRDefault="00057626"/>
  <w:tbl>
    <w:tblPr>
      <w:tblW w:w="0" w:type="auto"/>
      <w:tblLook w:val="01E0" w:firstRow="1" w:lastRow="1" w:firstColumn="1" w:lastColumn="1" w:noHBand="0" w:noVBand="0"/>
    </w:tblPr>
    <w:tblGrid>
      <w:gridCol w:w="5816"/>
      <w:gridCol w:w="3210"/>
    </w:tblGrid>
    <w:tr w:rsidR="00057626" w:rsidRPr="00374227" w14:paraId="025253CE" w14:textId="77777777" w:rsidTr="005072E7">
      <w:tc>
        <w:tcPr>
          <w:tcW w:w="5816" w:type="dxa"/>
          <w:vMerge w:val="restart"/>
          <w:shd w:val="clear" w:color="auto" w:fill="auto"/>
        </w:tcPr>
        <w:p w14:paraId="025253CC" w14:textId="77777777" w:rsidR="00057626" w:rsidRPr="00374227" w:rsidRDefault="00057626" w:rsidP="005072E7">
          <w:pPr>
            <w:pStyle w:val="Header"/>
            <w:tabs>
              <w:tab w:val="center" w:pos="2923"/>
            </w:tabs>
          </w:pPr>
          <w:r>
            <w:rPr>
              <w:rFonts w:ascii="Arial" w:hAnsi="Arial" w:cs="Arial"/>
              <w:noProof/>
              <w:sz w:val="44"/>
              <w:szCs w:val="44"/>
              <w:lang w:eastAsia="en-GB"/>
            </w:rPr>
            <w:drawing>
              <wp:inline distT="0" distB="0" distL="0" distR="0" wp14:anchorId="025253D8" wp14:editId="025253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10" w:type="dxa"/>
          <w:shd w:val="clear" w:color="auto" w:fill="auto"/>
          <w:vAlign w:val="center"/>
        </w:tcPr>
        <w:p w14:paraId="025253CD" w14:textId="77777777" w:rsidR="00057626" w:rsidRPr="00374227" w:rsidRDefault="00057626" w:rsidP="005072E7">
          <w:pPr>
            <w:pStyle w:val="Header"/>
            <w:rPr>
              <w:rFonts w:ascii="Arial" w:hAnsi="Arial" w:cs="Arial"/>
              <w:b/>
            </w:rPr>
          </w:pPr>
          <w:r>
            <w:rPr>
              <w:rFonts w:ascii="Arial" w:hAnsi="Arial" w:cs="Arial"/>
              <w:b/>
            </w:rPr>
            <w:t>Safer and Stronger Communities Board</w:t>
          </w:r>
        </w:p>
      </w:tc>
    </w:tr>
    <w:tr w:rsidR="00057626" w:rsidRPr="00374227" w14:paraId="025253D1" w14:textId="77777777" w:rsidTr="005072E7">
      <w:trPr>
        <w:trHeight w:val="450"/>
      </w:trPr>
      <w:tc>
        <w:tcPr>
          <w:tcW w:w="5816" w:type="dxa"/>
          <w:vMerge/>
          <w:shd w:val="clear" w:color="auto" w:fill="auto"/>
        </w:tcPr>
        <w:p w14:paraId="025253CF" w14:textId="77777777" w:rsidR="00057626" w:rsidRPr="00374227" w:rsidRDefault="00057626" w:rsidP="005072E7">
          <w:pPr>
            <w:pStyle w:val="Header"/>
          </w:pPr>
        </w:p>
      </w:tc>
      <w:tc>
        <w:tcPr>
          <w:tcW w:w="3210" w:type="dxa"/>
          <w:shd w:val="clear" w:color="auto" w:fill="auto"/>
          <w:vAlign w:val="center"/>
        </w:tcPr>
        <w:p w14:paraId="025253D0" w14:textId="77777777" w:rsidR="00057626" w:rsidRPr="00374227" w:rsidRDefault="00057626" w:rsidP="005072E7">
          <w:pPr>
            <w:pStyle w:val="Header"/>
            <w:rPr>
              <w:rFonts w:ascii="Arial" w:hAnsi="Arial" w:cs="Arial"/>
            </w:rPr>
          </w:pPr>
          <w:r>
            <w:rPr>
              <w:rFonts w:ascii="Arial" w:hAnsi="Arial" w:cs="Arial"/>
            </w:rPr>
            <w:t>6 June 2016</w:t>
          </w:r>
        </w:p>
      </w:tc>
    </w:tr>
  </w:tbl>
  <w:p w14:paraId="025253D2" w14:textId="77777777" w:rsidR="00057626" w:rsidRDefault="00057626">
    <w:pPr>
      <w:pStyle w:val="Header"/>
    </w:pPr>
  </w:p>
  <w:p w14:paraId="025253D3" w14:textId="77777777" w:rsidR="00057626" w:rsidRDefault="00057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3159F"/>
    <w:multiLevelType w:val="multilevel"/>
    <w:tmpl w:val="2DF8CA2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F601D2"/>
    <w:multiLevelType w:val="hybridMultilevel"/>
    <w:tmpl w:val="0E7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D1318"/>
    <w:multiLevelType w:val="hybridMultilevel"/>
    <w:tmpl w:val="781C3F44"/>
    <w:lvl w:ilvl="0" w:tplc="718C8C1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772"/>
    <w:multiLevelType w:val="hybridMultilevel"/>
    <w:tmpl w:val="55BA5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86FD4"/>
    <w:multiLevelType w:val="hybridMultilevel"/>
    <w:tmpl w:val="CE9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4753D"/>
    <w:multiLevelType w:val="multilevel"/>
    <w:tmpl w:val="0F7ED17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BBC69AE"/>
    <w:multiLevelType w:val="hybridMultilevel"/>
    <w:tmpl w:val="EC9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C0DE1"/>
    <w:multiLevelType w:val="hybridMultilevel"/>
    <w:tmpl w:val="2ADC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10C18"/>
    <w:multiLevelType w:val="multilevel"/>
    <w:tmpl w:val="554C99D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D1968F9"/>
    <w:multiLevelType w:val="multilevel"/>
    <w:tmpl w:val="B476B4B2"/>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6"/>
  </w:num>
  <w:num w:numId="4">
    <w:abstractNumId w:val="7"/>
  </w:num>
  <w:num w:numId="5">
    <w:abstractNumId w:val="3"/>
  </w:num>
  <w:num w:numId="6">
    <w:abstractNumId w:val="2"/>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1"/>
    <w:rsid w:val="000376E9"/>
    <w:rsid w:val="00057626"/>
    <w:rsid w:val="000F2C71"/>
    <w:rsid w:val="00132931"/>
    <w:rsid w:val="00140C02"/>
    <w:rsid w:val="00166DA5"/>
    <w:rsid w:val="00180B46"/>
    <w:rsid w:val="00187500"/>
    <w:rsid w:val="001B36CE"/>
    <w:rsid w:val="001E206B"/>
    <w:rsid w:val="00264114"/>
    <w:rsid w:val="002909F9"/>
    <w:rsid w:val="00296966"/>
    <w:rsid w:val="002B6258"/>
    <w:rsid w:val="002C2673"/>
    <w:rsid w:val="002E606D"/>
    <w:rsid w:val="002F1681"/>
    <w:rsid w:val="0033369C"/>
    <w:rsid w:val="003A7BA4"/>
    <w:rsid w:val="003B7193"/>
    <w:rsid w:val="003C1EB1"/>
    <w:rsid w:val="00403A17"/>
    <w:rsid w:val="00405724"/>
    <w:rsid w:val="0041287A"/>
    <w:rsid w:val="004D0E0B"/>
    <w:rsid w:val="004D1A3A"/>
    <w:rsid w:val="004D3681"/>
    <w:rsid w:val="005072E7"/>
    <w:rsid w:val="005269AE"/>
    <w:rsid w:val="00537090"/>
    <w:rsid w:val="00607C88"/>
    <w:rsid w:val="00612A03"/>
    <w:rsid w:val="006255AC"/>
    <w:rsid w:val="00654008"/>
    <w:rsid w:val="0068717A"/>
    <w:rsid w:val="00721E78"/>
    <w:rsid w:val="00734331"/>
    <w:rsid w:val="007372DA"/>
    <w:rsid w:val="007401EC"/>
    <w:rsid w:val="007520D4"/>
    <w:rsid w:val="007857D2"/>
    <w:rsid w:val="007A069F"/>
    <w:rsid w:val="007A66C6"/>
    <w:rsid w:val="007E1BF9"/>
    <w:rsid w:val="00830979"/>
    <w:rsid w:val="0085598D"/>
    <w:rsid w:val="00866040"/>
    <w:rsid w:val="00891AE9"/>
    <w:rsid w:val="00905B51"/>
    <w:rsid w:val="009413E1"/>
    <w:rsid w:val="00945BCA"/>
    <w:rsid w:val="00A2005C"/>
    <w:rsid w:val="00B226C1"/>
    <w:rsid w:val="00BB08AF"/>
    <w:rsid w:val="00BC0E42"/>
    <w:rsid w:val="00C572B8"/>
    <w:rsid w:val="00C604FA"/>
    <w:rsid w:val="00C9500C"/>
    <w:rsid w:val="00D15289"/>
    <w:rsid w:val="00D33550"/>
    <w:rsid w:val="00D364A2"/>
    <w:rsid w:val="00D4570F"/>
    <w:rsid w:val="00D45B4D"/>
    <w:rsid w:val="00DB35F0"/>
    <w:rsid w:val="00DF2367"/>
    <w:rsid w:val="00E17677"/>
    <w:rsid w:val="00E346E0"/>
    <w:rsid w:val="00E51D90"/>
    <w:rsid w:val="00F3004E"/>
    <w:rsid w:val="00FB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533F"/>
  <w15:chartTrackingRefBased/>
  <w15:docId w15:val="{9551B0D8-C79D-4E3A-A420-DF26E2C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72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3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3550"/>
    <w:pPr>
      <w:ind w:left="720"/>
      <w:contextualSpacing/>
    </w:pPr>
  </w:style>
  <w:style w:type="paragraph" w:styleId="BalloonText">
    <w:name w:val="Balloon Text"/>
    <w:basedOn w:val="Normal"/>
    <w:link w:val="BalloonTextChar"/>
    <w:uiPriority w:val="99"/>
    <w:semiHidden/>
    <w:unhideWhenUsed/>
    <w:rsid w:val="002B6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258"/>
    <w:rPr>
      <w:rFonts w:ascii="Segoe UI" w:hAnsi="Segoe UI" w:cs="Segoe UI"/>
      <w:sz w:val="18"/>
      <w:szCs w:val="18"/>
    </w:rPr>
  </w:style>
  <w:style w:type="paragraph" w:styleId="Header">
    <w:name w:val="header"/>
    <w:basedOn w:val="Normal"/>
    <w:link w:val="HeaderChar"/>
    <w:unhideWhenUsed/>
    <w:rsid w:val="0050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2E7"/>
  </w:style>
  <w:style w:type="paragraph" w:styleId="Footer">
    <w:name w:val="footer"/>
    <w:basedOn w:val="Normal"/>
    <w:link w:val="FooterChar"/>
    <w:unhideWhenUsed/>
    <w:rsid w:val="0050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2E7"/>
  </w:style>
  <w:style w:type="paragraph" w:customStyle="1" w:styleId="MainText">
    <w:name w:val="Main Text"/>
    <w:basedOn w:val="Normal"/>
    <w:rsid w:val="005072E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5072E7"/>
    <w:pPr>
      <w:spacing w:before="600" w:after="240"/>
    </w:pPr>
    <w:rPr>
      <w:rFonts w:ascii="Frutiger 55 Roman" w:hAnsi="Frutiger 55 Roman"/>
      <w:b/>
      <w:sz w:val="32"/>
    </w:rPr>
  </w:style>
  <w:style w:type="character" w:styleId="Hyperlink">
    <w:name w:val="Hyperlink"/>
    <w:basedOn w:val="DefaultParagraphFont"/>
    <w:rsid w:val="005072E7"/>
    <w:rPr>
      <w:color w:val="0000FF"/>
      <w:u w:val="single"/>
    </w:rPr>
  </w:style>
  <w:style w:type="table" w:styleId="TableGrid">
    <w:name w:val="Table Grid"/>
    <w:basedOn w:val="TableNormal"/>
    <w:rsid w:val="00507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Bold">
    <w:name w:val="Heading 2 Bold"/>
    <w:basedOn w:val="Heading2"/>
    <w:rsid w:val="005072E7"/>
    <w:pPr>
      <w:keepNext w:val="0"/>
      <w:keepLines w:val="0"/>
      <w:widowControl w:val="0"/>
      <w:spacing w:before="0" w:line="400" w:lineRule="exact"/>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5072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hel.duke@loca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1E634B6B</Template>
  <TotalTime>828</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Duke</dc:creator>
  <cp:keywords/>
  <dc:description/>
  <cp:lastModifiedBy>Ciaran Whitehead</cp:lastModifiedBy>
  <cp:revision>10</cp:revision>
  <cp:lastPrinted>2016-05-19T17:04:00Z</cp:lastPrinted>
  <dcterms:created xsi:type="dcterms:W3CDTF">2016-05-23T09:59:00Z</dcterms:created>
  <dcterms:modified xsi:type="dcterms:W3CDTF">2016-05-27T13:38:00Z</dcterms:modified>
</cp:coreProperties>
</file>